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B84D34" w14:textId="77777777" w:rsidR="00D93B91" w:rsidRPr="00C56490" w:rsidRDefault="00D93B91" w:rsidP="00C56490">
      <w:pPr>
        <w:pStyle w:val="BodyText"/>
        <w:spacing w:line="276" w:lineRule="auto"/>
        <w:rPr>
          <w:rFonts w:ascii="Montserrat" w:hAnsi="Montserrat"/>
          <w:sz w:val="20"/>
        </w:rPr>
      </w:pPr>
    </w:p>
    <w:p w14:paraId="7876A645" w14:textId="77777777" w:rsidR="00D93B91" w:rsidRPr="00C56490" w:rsidRDefault="00D93B91" w:rsidP="00C56490">
      <w:pPr>
        <w:pStyle w:val="BodyText"/>
        <w:spacing w:line="276" w:lineRule="auto"/>
        <w:rPr>
          <w:rFonts w:ascii="Montserrat" w:hAnsi="Montserrat"/>
          <w:sz w:val="20"/>
        </w:rPr>
      </w:pPr>
    </w:p>
    <w:p w14:paraId="7AD591DC" w14:textId="77777777" w:rsidR="00D93B91" w:rsidRPr="00C56490" w:rsidRDefault="00D93B91" w:rsidP="00C56490">
      <w:pPr>
        <w:pStyle w:val="BodyText"/>
        <w:spacing w:line="276" w:lineRule="auto"/>
        <w:rPr>
          <w:rFonts w:ascii="Montserrat" w:hAnsi="Montserrat"/>
          <w:sz w:val="20"/>
        </w:rPr>
      </w:pPr>
    </w:p>
    <w:p w14:paraId="6E499B3B" w14:textId="77777777" w:rsidR="00D93B91" w:rsidRPr="00C56490" w:rsidRDefault="00D93B91" w:rsidP="00C56490">
      <w:pPr>
        <w:pStyle w:val="BodyText"/>
        <w:spacing w:line="276" w:lineRule="auto"/>
        <w:rPr>
          <w:rFonts w:ascii="Montserrat" w:hAnsi="Montserrat"/>
          <w:sz w:val="20"/>
        </w:rPr>
      </w:pPr>
    </w:p>
    <w:p w14:paraId="18D51F72" w14:textId="77777777" w:rsidR="00D93B91" w:rsidRPr="00C56490" w:rsidRDefault="00D93B91" w:rsidP="00C56490">
      <w:pPr>
        <w:pStyle w:val="BodyText"/>
        <w:spacing w:line="276" w:lineRule="auto"/>
        <w:rPr>
          <w:rFonts w:ascii="Montserrat" w:hAnsi="Montserrat"/>
          <w:sz w:val="20"/>
        </w:rPr>
      </w:pPr>
    </w:p>
    <w:p w14:paraId="5AEE6438" w14:textId="77777777" w:rsidR="00017C74" w:rsidRPr="00C56490" w:rsidRDefault="00017C74" w:rsidP="00C56490">
      <w:pPr>
        <w:spacing w:line="276" w:lineRule="auto"/>
        <w:jc w:val="center"/>
        <w:rPr>
          <w:rFonts w:ascii="Montserrat" w:hAnsi="Montserrat"/>
          <w:b/>
          <w:sz w:val="36"/>
          <w:szCs w:val="36"/>
        </w:rPr>
      </w:pPr>
    </w:p>
    <w:p w14:paraId="0687AB36" w14:textId="591D7EAF" w:rsidR="00017C74" w:rsidRDefault="00017C74" w:rsidP="00C56490">
      <w:pPr>
        <w:spacing w:line="276" w:lineRule="auto"/>
        <w:jc w:val="center"/>
        <w:rPr>
          <w:rFonts w:ascii="Montserrat" w:hAnsi="Montserrat"/>
          <w:b/>
          <w:sz w:val="56"/>
          <w:szCs w:val="56"/>
        </w:rPr>
      </w:pPr>
      <w:r w:rsidRPr="00C56490">
        <w:rPr>
          <w:rFonts w:ascii="Montserrat" w:hAnsi="Montserrat"/>
          <w:b/>
          <w:sz w:val="56"/>
          <w:szCs w:val="56"/>
        </w:rPr>
        <w:t>Sexual Harassment</w:t>
      </w:r>
      <w:r w:rsidR="006A275E" w:rsidRPr="00C56490">
        <w:rPr>
          <w:rFonts w:ascii="Montserrat" w:hAnsi="Montserrat"/>
          <w:b/>
          <w:sz w:val="56"/>
          <w:szCs w:val="56"/>
        </w:rPr>
        <w:t>/Sexual Assault</w:t>
      </w:r>
      <w:r w:rsidRPr="00C56490">
        <w:rPr>
          <w:rFonts w:ascii="Montserrat" w:hAnsi="Montserrat"/>
          <w:b/>
          <w:sz w:val="56"/>
          <w:szCs w:val="56"/>
        </w:rPr>
        <w:t xml:space="preserve"> Policy</w:t>
      </w:r>
    </w:p>
    <w:p w14:paraId="5B91E600" w14:textId="6388C06F" w:rsidR="00B21233" w:rsidRPr="00B21233" w:rsidRDefault="00B21233" w:rsidP="00C56490">
      <w:pPr>
        <w:spacing w:line="276" w:lineRule="auto"/>
        <w:jc w:val="center"/>
        <w:rPr>
          <w:rFonts w:ascii="Montserrat" w:hAnsi="Montserrat"/>
          <w:b/>
          <w:sz w:val="32"/>
          <w:szCs w:val="32"/>
        </w:rPr>
      </w:pPr>
      <w:r>
        <w:rPr>
          <w:rFonts w:ascii="Montserrat" w:hAnsi="Montserrat"/>
          <w:b/>
          <w:sz w:val="32"/>
          <w:szCs w:val="32"/>
        </w:rPr>
        <w:t xml:space="preserve">Effective </w:t>
      </w:r>
      <w:r w:rsidR="00240623">
        <w:rPr>
          <w:rFonts w:ascii="Montserrat" w:hAnsi="Montserrat"/>
          <w:b/>
          <w:sz w:val="32"/>
          <w:szCs w:val="32"/>
        </w:rPr>
        <w:t>June 1, 202</w:t>
      </w:r>
      <w:r w:rsidR="009F3D38">
        <w:rPr>
          <w:rFonts w:ascii="Montserrat" w:hAnsi="Montserrat"/>
          <w:b/>
          <w:sz w:val="32"/>
          <w:szCs w:val="32"/>
        </w:rPr>
        <w:t>3</w:t>
      </w:r>
    </w:p>
    <w:p w14:paraId="31173530" w14:textId="505B5794" w:rsidR="008B2C08" w:rsidRPr="00C56490" w:rsidRDefault="008B2C08" w:rsidP="00C56490">
      <w:pPr>
        <w:spacing w:line="276" w:lineRule="auto"/>
        <w:jc w:val="center"/>
        <w:rPr>
          <w:rFonts w:ascii="Montserrat" w:hAnsi="Montserrat"/>
          <w:b/>
          <w:sz w:val="36"/>
          <w:szCs w:val="36"/>
        </w:rPr>
      </w:pPr>
    </w:p>
    <w:p w14:paraId="5B3BB9E8" w14:textId="0EA9473E" w:rsidR="008B2C08" w:rsidRPr="00C56490" w:rsidRDefault="008B2C08" w:rsidP="00C56490">
      <w:pPr>
        <w:spacing w:line="276" w:lineRule="auto"/>
        <w:jc w:val="center"/>
        <w:rPr>
          <w:rFonts w:ascii="Montserrat" w:hAnsi="Montserrat"/>
          <w:b/>
          <w:sz w:val="36"/>
          <w:szCs w:val="36"/>
        </w:rPr>
      </w:pPr>
    </w:p>
    <w:p w14:paraId="0F1ED30B" w14:textId="6E92712F" w:rsidR="008B2C08" w:rsidRPr="00C56490" w:rsidRDefault="008B2C08" w:rsidP="00C56490">
      <w:pPr>
        <w:spacing w:line="276" w:lineRule="auto"/>
        <w:jc w:val="center"/>
        <w:rPr>
          <w:rFonts w:ascii="Montserrat" w:hAnsi="Montserrat"/>
          <w:b/>
          <w:sz w:val="36"/>
          <w:szCs w:val="36"/>
        </w:rPr>
      </w:pPr>
    </w:p>
    <w:p w14:paraId="030CFE6E" w14:textId="3549BC4C" w:rsidR="008B2C08" w:rsidRDefault="008B2C08" w:rsidP="00C56490">
      <w:pPr>
        <w:spacing w:line="276" w:lineRule="auto"/>
        <w:jc w:val="center"/>
        <w:rPr>
          <w:rFonts w:ascii="Montserrat" w:hAnsi="Montserrat"/>
          <w:b/>
          <w:sz w:val="36"/>
          <w:szCs w:val="36"/>
        </w:rPr>
      </w:pPr>
      <w:r w:rsidRPr="00C56490">
        <w:rPr>
          <w:rFonts w:ascii="Montserrat" w:eastAsia="Montserrat" w:hAnsi="Montserrat" w:cs="Montserrat"/>
          <w:b/>
          <w:noProof/>
          <w:sz w:val="40"/>
          <w:szCs w:val="40"/>
        </w:rPr>
        <w:drawing>
          <wp:inline distT="0" distB="0" distL="0" distR="0" wp14:anchorId="5630DA0B" wp14:editId="2B29B881">
            <wp:extent cx="4062549" cy="4104867"/>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MUofficialSEAL50%_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62549" cy="4104867"/>
                    </a:xfrm>
                    <a:prstGeom prst="rect">
                      <a:avLst/>
                    </a:prstGeom>
                  </pic:spPr>
                </pic:pic>
              </a:graphicData>
            </a:graphic>
          </wp:inline>
        </w:drawing>
      </w:r>
    </w:p>
    <w:p w14:paraId="68C97C1C" w14:textId="0FBD41B5" w:rsidR="00B21233" w:rsidRDefault="00B21233" w:rsidP="00C56490">
      <w:pPr>
        <w:spacing w:line="276" w:lineRule="auto"/>
        <w:jc w:val="center"/>
        <w:rPr>
          <w:rFonts w:ascii="Montserrat" w:hAnsi="Montserrat"/>
          <w:b/>
          <w:sz w:val="36"/>
          <w:szCs w:val="36"/>
        </w:rPr>
      </w:pPr>
    </w:p>
    <w:p w14:paraId="6A8E868E" w14:textId="79DDF618" w:rsidR="00B21233" w:rsidRDefault="00B21233" w:rsidP="00C56490">
      <w:pPr>
        <w:spacing w:line="276" w:lineRule="auto"/>
        <w:jc w:val="center"/>
        <w:rPr>
          <w:rFonts w:ascii="Montserrat" w:hAnsi="Montserrat"/>
          <w:b/>
          <w:sz w:val="36"/>
          <w:szCs w:val="36"/>
        </w:rPr>
      </w:pPr>
    </w:p>
    <w:p w14:paraId="14C310DA" w14:textId="54E74B59" w:rsidR="00B21233" w:rsidRPr="00C56490" w:rsidRDefault="00B21233" w:rsidP="00B21233">
      <w:pPr>
        <w:spacing w:line="276" w:lineRule="auto"/>
        <w:jc w:val="both"/>
        <w:rPr>
          <w:rFonts w:ascii="Montserrat" w:hAnsi="Montserrat"/>
          <w:b/>
          <w:sz w:val="36"/>
          <w:szCs w:val="36"/>
        </w:rPr>
        <w:sectPr w:rsidR="00B21233" w:rsidRPr="00C56490" w:rsidSect="008B2C08">
          <w:footerReference w:type="default" r:id="rId9"/>
          <w:type w:val="continuous"/>
          <w:pgSz w:w="12240" w:h="15840"/>
          <w:pgMar w:top="1440" w:right="1440" w:bottom="1440" w:left="1440" w:header="366" w:footer="611" w:gutter="0"/>
          <w:pgNumType w:start="1"/>
          <w:cols w:space="720"/>
          <w:titlePg/>
          <w:docGrid w:linePitch="299"/>
        </w:sectPr>
      </w:pPr>
    </w:p>
    <w:bookmarkStart w:id="0" w:name="_Toc55393159" w:displacedByCustomXml="next"/>
    <w:bookmarkStart w:id="1" w:name="_Toc55394664" w:displacedByCustomXml="next"/>
    <w:sdt>
      <w:sdtPr>
        <w:rPr>
          <w:rFonts w:ascii="Arial" w:eastAsia="Arial" w:hAnsi="Arial" w:cs="Arial"/>
          <w:color w:val="auto"/>
          <w:sz w:val="22"/>
          <w:szCs w:val="22"/>
        </w:rPr>
        <w:id w:val="-848787323"/>
        <w:docPartObj>
          <w:docPartGallery w:val="Table of Contents"/>
          <w:docPartUnique/>
        </w:docPartObj>
      </w:sdtPr>
      <w:sdtEndPr>
        <w:rPr>
          <w:b/>
          <w:bCs/>
          <w:noProof/>
        </w:rPr>
      </w:sdtEndPr>
      <w:sdtContent>
        <w:p w14:paraId="3A0564D2" w14:textId="2603E7BF" w:rsidR="00B21233" w:rsidRPr="00B21233" w:rsidRDefault="00B21233">
          <w:pPr>
            <w:pStyle w:val="TOCHeading"/>
            <w:rPr>
              <w:rFonts w:ascii="Montserrat" w:hAnsi="Montserrat"/>
              <w:b/>
              <w:color w:val="C00000"/>
            </w:rPr>
          </w:pPr>
          <w:r w:rsidRPr="00B21233">
            <w:rPr>
              <w:rFonts w:ascii="Montserrat" w:hAnsi="Montserrat"/>
              <w:b/>
              <w:color w:val="C00000"/>
            </w:rPr>
            <w:t>Table of Contents</w:t>
          </w:r>
        </w:p>
        <w:p w14:paraId="6AD6F731" w14:textId="63542068" w:rsidR="00240623" w:rsidRDefault="00B21233" w:rsidP="00240623">
          <w:pPr>
            <w:pStyle w:val="TOC1"/>
            <w:tabs>
              <w:tab w:val="right" w:leader="dot" w:pos="9350"/>
            </w:tabs>
            <w:ind w:left="337"/>
            <w:rPr>
              <w:rFonts w:asciiTheme="minorHAnsi" w:eastAsiaTheme="minorEastAsia" w:hAnsiTheme="minorHAnsi" w:cstheme="minorBidi"/>
              <w:noProof/>
            </w:rPr>
          </w:pPr>
          <w:r>
            <w:fldChar w:fldCharType="begin"/>
          </w:r>
          <w:r>
            <w:instrText xml:space="preserve"> TOC \o "1-3" \h \z \u </w:instrText>
          </w:r>
          <w:r>
            <w:fldChar w:fldCharType="separate"/>
          </w:r>
          <w:hyperlink w:anchor="_Toc105080214" w:history="1">
            <w:r w:rsidR="00240623" w:rsidRPr="003B3560">
              <w:rPr>
                <w:rStyle w:val="Hyperlink"/>
                <w:noProof/>
              </w:rPr>
              <w:t>HOW TO GET HELP</w:t>
            </w:r>
            <w:r w:rsidR="00240623">
              <w:rPr>
                <w:noProof/>
                <w:webHidden/>
              </w:rPr>
              <w:tab/>
            </w:r>
            <w:r w:rsidR="00240623">
              <w:rPr>
                <w:noProof/>
                <w:webHidden/>
              </w:rPr>
              <w:fldChar w:fldCharType="begin"/>
            </w:r>
            <w:r w:rsidR="00240623">
              <w:rPr>
                <w:noProof/>
                <w:webHidden/>
              </w:rPr>
              <w:instrText xml:space="preserve"> PAGEREF _Toc105080214 \h </w:instrText>
            </w:r>
            <w:r w:rsidR="00240623">
              <w:rPr>
                <w:noProof/>
                <w:webHidden/>
              </w:rPr>
            </w:r>
            <w:r w:rsidR="00240623">
              <w:rPr>
                <w:noProof/>
                <w:webHidden/>
              </w:rPr>
              <w:fldChar w:fldCharType="separate"/>
            </w:r>
            <w:r w:rsidR="00240623">
              <w:rPr>
                <w:noProof/>
                <w:webHidden/>
              </w:rPr>
              <w:t>3</w:t>
            </w:r>
            <w:r w:rsidR="00240623">
              <w:rPr>
                <w:noProof/>
                <w:webHidden/>
              </w:rPr>
              <w:fldChar w:fldCharType="end"/>
            </w:r>
          </w:hyperlink>
        </w:p>
        <w:p w14:paraId="53D5FCC0" w14:textId="4B890577" w:rsidR="00240623" w:rsidRDefault="009F3D38">
          <w:pPr>
            <w:pStyle w:val="TOC3"/>
            <w:tabs>
              <w:tab w:val="right" w:leader="dot" w:pos="9350"/>
            </w:tabs>
            <w:rPr>
              <w:rFonts w:asciiTheme="minorHAnsi" w:eastAsiaTheme="minorEastAsia" w:hAnsiTheme="minorHAnsi" w:cstheme="minorBidi"/>
              <w:noProof/>
            </w:rPr>
          </w:pPr>
          <w:hyperlink w:anchor="_Toc105080215" w:history="1">
            <w:r w:rsidR="00240623" w:rsidRPr="003B3560">
              <w:rPr>
                <w:rStyle w:val="Hyperlink"/>
                <w:noProof/>
              </w:rPr>
              <w:t>EMERGENCY RESPONSE</w:t>
            </w:r>
            <w:r w:rsidR="00240623">
              <w:rPr>
                <w:noProof/>
                <w:webHidden/>
              </w:rPr>
              <w:tab/>
            </w:r>
            <w:r w:rsidR="00240623">
              <w:rPr>
                <w:noProof/>
                <w:webHidden/>
              </w:rPr>
              <w:fldChar w:fldCharType="begin"/>
            </w:r>
            <w:r w:rsidR="00240623">
              <w:rPr>
                <w:noProof/>
                <w:webHidden/>
              </w:rPr>
              <w:instrText xml:space="preserve"> PAGEREF _Toc105080215 \h </w:instrText>
            </w:r>
            <w:r w:rsidR="00240623">
              <w:rPr>
                <w:noProof/>
                <w:webHidden/>
              </w:rPr>
            </w:r>
            <w:r w:rsidR="00240623">
              <w:rPr>
                <w:noProof/>
                <w:webHidden/>
              </w:rPr>
              <w:fldChar w:fldCharType="separate"/>
            </w:r>
            <w:r w:rsidR="00240623">
              <w:rPr>
                <w:noProof/>
                <w:webHidden/>
              </w:rPr>
              <w:t>3</w:t>
            </w:r>
            <w:r w:rsidR="00240623">
              <w:rPr>
                <w:noProof/>
                <w:webHidden/>
              </w:rPr>
              <w:fldChar w:fldCharType="end"/>
            </w:r>
          </w:hyperlink>
        </w:p>
        <w:p w14:paraId="534E2598" w14:textId="34838F13" w:rsidR="00240623" w:rsidRDefault="009F3D38">
          <w:pPr>
            <w:pStyle w:val="TOC3"/>
            <w:tabs>
              <w:tab w:val="right" w:leader="dot" w:pos="9350"/>
            </w:tabs>
            <w:rPr>
              <w:rFonts w:asciiTheme="minorHAnsi" w:eastAsiaTheme="minorEastAsia" w:hAnsiTheme="minorHAnsi" w:cstheme="minorBidi"/>
              <w:noProof/>
            </w:rPr>
          </w:pPr>
          <w:hyperlink w:anchor="_Toc105080216" w:history="1">
            <w:r w:rsidR="00240623" w:rsidRPr="003B3560">
              <w:rPr>
                <w:rStyle w:val="Hyperlink"/>
                <w:noProof/>
              </w:rPr>
              <w:t>MEDICAL TREATMENT</w:t>
            </w:r>
            <w:r w:rsidR="00240623">
              <w:rPr>
                <w:noProof/>
                <w:webHidden/>
              </w:rPr>
              <w:tab/>
            </w:r>
            <w:r w:rsidR="00240623">
              <w:rPr>
                <w:noProof/>
                <w:webHidden/>
              </w:rPr>
              <w:fldChar w:fldCharType="begin"/>
            </w:r>
            <w:r w:rsidR="00240623">
              <w:rPr>
                <w:noProof/>
                <w:webHidden/>
              </w:rPr>
              <w:instrText xml:space="preserve"> PAGEREF _Toc105080216 \h </w:instrText>
            </w:r>
            <w:r w:rsidR="00240623">
              <w:rPr>
                <w:noProof/>
                <w:webHidden/>
              </w:rPr>
            </w:r>
            <w:r w:rsidR="00240623">
              <w:rPr>
                <w:noProof/>
                <w:webHidden/>
              </w:rPr>
              <w:fldChar w:fldCharType="separate"/>
            </w:r>
            <w:r w:rsidR="00240623">
              <w:rPr>
                <w:noProof/>
                <w:webHidden/>
              </w:rPr>
              <w:t>3</w:t>
            </w:r>
            <w:r w:rsidR="00240623">
              <w:rPr>
                <w:noProof/>
                <w:webHidden/>
              </w:rPr>
              <w:fldChar w:fldCharType="end"/>
            </w:r>
          </w:hyperlink>
        </w:p>
        <w:p w14:paraId="78051BDF" w14:textId="51387AEB" w:rsidR="00240623" w:rsidRDefault="009F3D38">
          <w:pPr>
            <w:pStyle w:val="TOC3"/>
            <w:tabs>
              <w:tab w:val="right" w:leader="dot" w:pos="9350"/>
            </w:tabs>
            <w:rPr>
              <w:rFonts w:asciiTheme="minorHAnsi" w:eastAsiaTheme="minorEastAsia" w:hAnsiTheme="minorHAnsi" w:cstheme="minorBidi"/>
              <w:noProof/>
            </w:rPr>
          </w:pPr>
          <w:hyperlink w:anchor="_Toc105080217" w:history="1">
            <w:r w:rsidR="00240623" w:rsidRPr="003B3560">
              <w:rPr>
                <w:rStyle w:val="Hyperlink"/>
                <w:noProof/>
              </w:rPr>
              <w:t>COUNSELING</w:t>
            </w:r>
            <w:r w:rsidR="00240623">
              <w:rPr>
                <w:noProof/>
                <w:webHidden/>
              </w:rPr>
              <w:tab/>
            </w:r>
            <w:r w:rsidR="00240623">
              <w:rPr>
                <w:noProof/>
                <w:webHidden/>
              </w:rPr>
              <w:fldChar w:fldCharType="begin"/>
            </w:r>
            <w:r w:rsidR="00240623">
              <w:rPr>
                <w:noProof/>
                <w:webHidden/>
              </w:rPr>
              <w:instrText xml:space="preserve"> PAGEREF _Toc105080217 \h </w:instrText>
            </w:r>
            <w:r w:rsidR="00240623">
              <w:rPr>
                <w:noProof/>
                <w:webHidden/>
              </w:rPr>
            </w:r>
            <w:r w:rsidR="00240623">
              <w:rPr>
                <w:noProof/>
                <w:webHidden/>
              </w:rPr>
              <w:fldChar w:fldCharType="separate"/>
            </w:r>
            <w:r w:rsidR="00240623">
              <w:rPr>
                <w:noProof/>
                <w:webHidden/>
              </w:rPr>
              <w:t>4</w:t>
            </w:r>
            <w:r w:rsidR="00240623">
              <w:rPr>
                <w:noProof/>
                <w:webHidden/>
              </w:rPr>
              <w:fldChar w:fldCharType="end"/>
            </w:r>
          </w:hyperlink>
        </w:p>
        <w:p w14:paraId="770B2A2D" w14:textId="1D74C988" w:rsidR="00240623" w:rsidRDefault="009F3D38">
          <w:pPr>
            <w:pStyle w:val="TOC3"/>
            <w:tabs>
              <w:tab w:val="right" w:leader="dot" w:pos="9350"/>
            </w:tabs>
            <w:rPr>
              <w:rFonts w:asciiTheme="minorHAnsi" w:eastAsiaTheme="minorEastAsia" w:hAnsiTheme="minorHAnsi" w:cstheme="minorBidi"/>
              <w:noProof/>
            </w:rPr>
          </w:pPr>
          <w:hyperlink w:anchor="_Toc105080218" w:history="1">
            <w:r w:rsidR="00240623" w:rsidRPr="003B3560">
              <w:rPr>
                <w:rStyle w:val="Hyperlink"/>
                <w:noProof/>
              </w:rPr>
              <w:t>CONFIDENTIAL RESOURCES</w:t>
            </w:r>
            <w:r w:rsidR="00240623">
              <w:rPr>
                <w:noProof/>
                <w:webHidden/>
              </w:rPr>
              <w:tab/>
            </w:r>
            <w:r w:rsidR="00240623">
              <w:rPr>
                <w:noProof/>
                <w:webHidden/>
              </w:rPr>
              <w:fldChar w:fldCharType="begin"/>
            </w:r>
            <w:r w:rsidR="00240623">
              <w:rPr>
                <w:noProof/>
                <w:webHidden/>
              </w:rPr>
              <w:instrText xml:space="preserve"> PAGEREF _Toc105080218 \h </w:instrText>
            </w:r>
            <w:r w:rsidR="00240623">
              <w:rPr>
                <w:noProof/>
                <w:webHidden/>
              </w:rPr>
            </w:r>
            <w:r w:rsidR="00240623">
              <w:rPr>
                <w:noProof/>
                <w:webHidden/>
              </w:rPr>
              <w:fldChar w:fldCharType="separate"/>
            </w:r>
            <w:r w:rsidR="00240623">
              <w:rPr>
                <w:noProof/>
                <w:webHidden/>
              </w:rPr>
              <w:t>5</w:t>
            </w:r>
            <w:r w:rsidR="00240623">
              <w:rPr>
                <w:noProof/>
                <w:webHidden/>
              </w:rPr>
              <w:fldChar w:fldCharType="end"/>
            </w:r>
          </w:hyperlink>
        </w:p>
        <w:p w14:paraId="025DFD68" w14:textId="2FC03F16" w:rsidR="00240623" w:rsidRDefault="009F3D38">
          <w:pPr>
            <w:pStyle w:val="TOC3"/>
            <w:tabs>
              <w:tab w:val="right" w:leader="dot" w:pos="9350"/>
            </w:tabs>
            <w:rPr>
              <w:rFonts w:asciiTheme="minorHAnsi" w:eastAsiaTheme="minorEastAsia" w:hAnsiTheme="minorHAnsi" w:cstheme="minorBidi"/>
              <w:noProof/>
            </w:rPr>
          </w:pPr>
          <w:hyperlink w:anchor="_Toc105080219" w:history="1">
            <w:r w:rsidR="00240623" w:rsidRPr="003B3560">
              <w:rPr>
                <w:rStyle w:val="Hyperlink"/>
                <w:noProof/>
              </w:rPr>
              <w:t>OTHER RESOURCES</w:t>
            </w:r>
            <w:r w:rsidR="00240623">
              <w:rPr>
                <w:noProof/>
                <w:webHidden/>
              </w:rPr>
              <w:tab/>
            </w:r>
            <w:r w:rsidR="00240623">
              <w:rPr>
                <w:noProof/>
                <w:webHidden/>
              </w:rPr>
              <w:fldChar w:fldCharType="begin"/>
            </w:r>
            <w:r w:rsidR="00240623">
              <w:rPr>
                <w:noProof/>
                <w:webHidden/>
              </w:rPr>
              <w:instrText xml:space="preserve"> PAGEREF _Toc105080219 \h </w:instrText>
            </w:r>
            <w:r w:rsidR="00240623">
              <w:rPr>
                <w:noProof/>
                <w:webHidden/>
              </w:rPr>
            </w:r>
            <w:r w:rsidR="00240623">
              <w:rPr>
                <w:noProof/>
                <w:webHidden/>
              </w:rPr>
              <w:fldChar w:fldCharType="separate"/>
            </w:r>
            <w:r w:rsidR="00240623">
              <w:rPr>
                <w:noProof/>
                <w:webHidden/>
              </w:rPr>
              <w:t>5</w:t>
            </w:r>
            <w:r w:rsidR="00240623">
              <w:rPr>
                <w:noProof/>
                <w:webHidden/>
              </w:rPr>
              <w:fldChar w:fldCharType="end"/>
            </w:r>
          </w:hyperlink>
        </w:p>
        <w:p w14:paraId="6ACF3866" w14:textId="3EBE15F0" w:rsidR="00240623" w:rsidRDefault="009F3D38">
          <w:pPr>
            <w:pStyle w:val="TOC3"/>
            <w:tabs>
              <w:tab w:val="right" w:leader="dot" w:pos="9350"/>
            </w:tabs>
            <w:rPr>
              <w:rStyle w:val="Hyperlink"/>
              <w:noProof/>
            </w:rPr>
          </w:pPr>
          <w:hyperlink w:anchor="_Toc105080220" w:history="1">
            <w:r w:rsidR="00240623" w:rsidRPr="003B3560">
              <w:rPr>
                <w:rStyle w:val="Hyperlink"/>
                <w:noProof/>
              </w:rPr>
              <w:t xml:space="preserve">REPORTING OPTIONS </w:t>
            </w:r>
            <w:r w:rsidR="00240623">
              <w:rPr>
                <w:noProof/>
                <w:webHidden/>
              </w:rPr>
              <w:tab/>
            </w:r>
            <w:r w:rsidR="00240623">
              <w:rPr>
                <w:noProof/>
                <w:webHidden/>
              </w:rPr>
              <w:fldChar w:fldCharType="begin"/>
            </w:r>
            <w:r w:rsidR="00240623">
              <w:rPr>
                <w:noProof/>
                <w:webHidden/>
              </w:rPr>
              <w:instrText xml:space="preserve"> PAGEREF _Toc105080220 \h </w:instrText>
            </w:r>
            <w:r w:rsidR="00240623">
              <w:rPr>
                <w:noProof/>
                <w:webHidden/>
              </w:rPr>
            </w:r>
            <w:r w:rsidR="00240623">
              <w:rPr>
                <w:noProof/>
                <w:webHidden/>
              </w:rPr>
              <w:fldChar w:fldCharType="separate"/>
            </w:r>
            <w:r w:rsidR="00240623">
              <w:rPr>
                <w:noProof/>
                <w:webHidden/>
              </w:rPr>
              <w:t>5</w:t>
            </w:r>
            <w:r w:rsidR="00240623">
              <w:rPr>
                <w:noProof/>
                <w:webHidden/>
              </w:rPr>
              <w:fldChar w:fldCharType="end"/>
            </w:r>
          </w:hyperlink>
        </w:p>
        <w:p w14:paraId="6368D082" w14:textId="77777777" w:rsidR="00240623" w:rsidRPr="00240623" w:rsidRDefault="00240623" w:rsidP="00240623"/>
        <w:p w14:paraId="2AB3950C" w14:textId="7C39631C" w:rsidR="00240623" w:rsidRDefault="009F3D38" w:rsidP="00240623">
          <w:pPr>
            <w:pStyle w:val="TOC2"/>
            <w:tabs>
              <w:tab w:val="left" w:pos="888"/>
              <w:tab w:val="right" w:leader="dot" w:pos="9350"/>
            </w:tabs>
            <w:ind w:left="360"/>
            <w:rPr>
              <w:rStyle w:val="Hyperlink"/>
              <w:noProof/>
            </w:rPr>
          </w:pPr>
          <w:hyperlink w:anchor="_Toc105080221" w:history="1">
            <w:r w:rsidR="00240623" w:rsidRPr="003B3560">
              <w:rPr>
                <w:rStyle w:val="Hyperlink"/>
                <w:noProof/>
              </w:rPr>
              <w:t>PURPOSE AND STATEMENT OF</w:t>
            </w:r>
            <w:r w:rsidR="00240623" w:rsidRPr="003B3560">
              <w:rPr>
                <w:rStyle w:val="Hyperlink"/>
                <w:noProof/>
                <w:spacing w:val="-1"/>
              </w:rPr>
              <w:t xml:space="preserve"> </w:t>
            </w:r>
            <w:r w:rsidR="00240623" w:rsidRPr="003B3560">
              <w:rPr>
                <w:rStyle w:val="Hyperlink"/>
                <w:noProof/>
              </w:rPr>
              <w:t>POLICY</w:t>
            </w:r>
            <w:r w:rsidR="00240623">
              <w:rPr>
                <w:noProof/>
                <w:webHidden/>
              </w:rPr>
              <w:tab/>
            </w:r>
            <w:r w:rsidR="00240623">
              <w:rPr>
                <w:noProof/>
                <w:webHidden/>
              </w:rPr>
              <w:fldChar w:fldCharType="begin"/>
            </w:r>
            <w:r w:rsidR="00240623">
              <w:rPr>
                <w:noProof/>
                <w:webHidden/>
              </w:rPr>
              <w:instrText xml:space="preserve"> PAGEREF _Toc105080221 \h </w:instrText>
            </w:r>
            <w:r w:rsidR="00240623">
              <w:rPr>
                <w:noProof/>
                <w:webHidden/>
              </w:rPr>
            </w:r>
            <w:r w:rsidR="00240623">
              <w:rPr>
                <w:noProof/>
                <w:webHidden/>
              </w:rPr>
              <w:fldChar w:fldCharType="separate"/>
            </w:r>
            <w:r w:rsidR="00240623">
              <w:rPr>
                <w:noProof/>
                <w:webHidden/>
              </w:rPr>
              <w:t>7</w:t>
            </w:r>
            <w:r w:rsidR="00240623">
              <w:rPr>
                <w:noProof/>
                <w:webHidden/>
              </w:rPr>
              <w:fldChar w:fldCharType="end"/>
            </w:r>
          </w:hyperlink>
        </w:p>
        <w:p w14:paraId="12AFA763" w14:textId="77777777" w:rsidR="00240623" w:rsidRDefault="00240623" w:rsidP="00240623">
          <w:pPr>
            <w:pStyle w:val="TOC2"/>
            <w:tabs>
              <w:tab w:val="left" w:pos="888"/>
              <w:tab w:val="right" w:leader="dot" w:pos="9350"/>
            </w:tabs>
            <w:ind w:left="360"/>
            <w:rPr>
              <w:rFonts w:asciiTheme="minorHAnsi" w:eastAsiaTheme="minorEastAsia" w:hAnsiTheme="minorHAnsi" w:cstheme="minorBidi"/>
              <w:noProof/>
            </w:rPr>
          </w:pPr>
        </w:p>
        <w:p w14:paraId="4669BECE" w14:textId="43D4C3A3" w:rsidR="00240623" w:rsidRDefault="009F3D38" w:rsidP="00240623">
          <w:pPr>
            <w:pStyle w:val="TOC2"/>
            <w:tabs>
              <w:tab w:val="left" w:pos="1100"/>
              <w:tab w:val="right" w:leader="dot" w:pos="9350"/>
            </w:tabs>
            <w:ind w:left="0" w:firstLine="0"/>
            <w:rPr>
              <w:rStyle w:val="Hyperlink"/>
              <w:noProof/>
            </w:rPr>
          </w:pPr>
          <w:hyperlink w:anchor="_Toc105080222" w:history="1">
            <w:r w:rsidR="00240623" w:rsidRPr="003B3560">
              <w:rPr>
                <w:rStyle w:val="Hyperlink"/>
                <w:noProof/>
              </w:rPr>
              <w:t>GLOSSARY AND</w:t>
            </w:r>
            <w:r w:rsidR="00240623" w:rsidRPr="003B3560">
              <w:rPr>
                <w:rStyle w:val="Hyperlink"/>
                <w:noProof/>
                <w:spacing w:val="-1"/>
              </w:rPr>
              <w:t xml:space="preserve"> </w:t>
            </w:r>
            <w:r w:rsidR="00240623" w:rsidRPr="003B3560">
              <w:rPr>
                <w:rStyle w:val="Hyperlink"/>
                <w:noProof/>
              </w:rPr>
              <w:t>DEFINITIONS</w:t>
            </w:r>
            <w:r w:rsidR="00240623">
              <w:rPr>
                <w:noProof/>
                <w:webHidden/>
              </w:rPr>
              <w:tab/>
            </w:r>
            <w:r w:rsidR="00240623">
              <w:rPr>
                <w:noProof/>
                <w:webHidden/>
              </w:rPr>
              <w:fldChar w:fldCharType="begin"/>
            </w:r>
            <w:r w:rsidR="00240623">
              <w:rPr>
                <w:noProof/>
                <w:webHidden/>
              </w:rPr>
              <w:instrText xml:space="preserve"> PAGEREF _Toc105080222 \h </w:instrText>
            </w:r>
            <w:r w:rsidR="00240623">
              <w:rPr>
                <w:noProof/>
                <w:webHidden/>
              </w:rPr>
            </w:r>
            <w:r w:rsidR="00240623">
              <w:rPr>
                <w:noProof/>
                <w:webHidden/>
              </w:rPr>
              <w:fldChar w:fldCharType="separate"/>
            </w:r>
            <w:r w:rsidR="00240623">
              <w:rPr>
                <w:noProof/>
                <w:webHidden/>
              </w:rPr>
              <w:t>8</w:t>
            </w:r>
            <w:r w:rsidR="00240623">
              <w:rPr>
                <w:noProof/>
                <w:webHidden/>
              </w:rPr>
              <w:fldChar w:fldCharType="end"/>
            </w:r>
          </w:hyperlink>
        </w:p>
        <w:p w14:paraId="5E5C325A" w14:textId="77777777" w:rsidR="00240623" w:rsidRDefault="00240623" w:rsidP="00240623">
          <w:pPr>
            <w:pStyle w:val="TOC2"/>
            <w:tabs>
              <w:tab w:val="left" w:pos="1100"/>
              <w:tab w:val="right" w:leader="dot" w:pos="9350"/>
            </w:tabs>
            <w:ind w:left="0" w:firstLine="0"/>
            <w:rPr>
              <w:rFonts w:asciiTheme="minorHAnsi" w:eastAsiaTheme="minorEastAsia" w:hAnsiTheme="minorHAnsi" w:cstheme="minorBidi"/>
              <w:noProof/>
            </w:rPr>
          </w:pPr>
        </w:p>
        <w:p w14:paraId="61C9CFAF" w14:textId="52A0B6D6" w:rsidR="00240623" w:rsidRDefault="009F3D38" w:rsidP="00240623">
          <w:pPr>
            <w:pStyle w:val="TOC2"/>
            <w:tabs>
              <w:tab w:val="left" w:pos="1100"/>
              <w:tab w:val="right" w:leader="dot" w:pos="9350"/>
            </w:tabs>
            <w:ind w:left="360"/>
            <w:rPr>
              <w:rStyle w:val="Hyperlink"/>
              <w:noProof/>
            </w:rPr>
          </w:pPr>
          <w:hyperlink w:anchor="_Toc105080223" w:history="1">
            <w:r w:rsidR="00240623" w:rsidRPr="003B3560">
              <w:rPr>
                <w:rStyle w:val="Hyperlink"/>
                <w:noProof/>
              </w:rPr>
              <w:t>SCOPE OF POLICY</w:t>
            </w:r>
            <w:r w:rsidR="00240623">
              <w:rPr>
                <w:noProof/>
                <w:webHidden/>
              </w:rPr>
              <w:tab/>
            </w:r>
            <w:r w:rsidR="00240623">
              <w:rPr>
                <w:noProof/>
                <w:webHidden/>
              </w:rPr>
              <w:fldChar w:fldCharType="begin"/>
            </w:r>
            <w:r w:rsidR="00240623">
              <w:rPr>
                <w:noProof/>
                <w:webHidden/>
              </w:rPr>
              <w:instrText xml:space="preserve"> PAGEREF _Toc105080223 \h </w:instrText>
            </w:r>
            <w:r w:rsidR="00240623">
              <w:rPr>
                <w:noProof/>
                <w:webHidden/>
              </w:rPr>
            </w:r>
            <w:r w:rsidR="00240623">
              <w:rPr>
                <w:noProof/>
                <w:webHidden/>
              </w:rPr>
              <w:fldChar w:fldCharType="separate"/>
            </w:r>
            <w:r w:rsidR="00240623">
              <w:rPr>
                <w:noProof/>
                <w:webHidden/>
              </w:rPr>
              <w:t>10</w:t>
            </w:r>
            <w:r w:rsidR="00240623">
              <w:rPr>
                <w:noProof/>
                <w:webHidden/>
              </w:rPr>
              <w:fldChar w:fldCharType="end"/>
            </w:r>
          </w:hyperlink>
        </w:p>
        <w:p w14:paraId="08CDC40A" w14:textId="77777777" w:rsidR="00240623" w:rsidRDefault="00240623" w:rsidP="00240623">
          <w:pPr>
            <w:pStyle w:val="TOC2"/>
            <w:tabs>
              <w:tab w:val="left" w:pos="1100"/>
              <w:tab w:val="right" w:leader="dot" w:pos="9350"/>
            </w:tabs>
            <w:ind w:left="360"/>
            <w:rPr>
              <w:rFonts w:asciiTheme="minorHAnsi" w:eastAsiaTheme="minorEastAsia" w:hAnsiTheme="minorHAnsi" w:cstheme="minorBidi"/>
              <w:noProof/>
            </w:rPr>
          </w:pPr>
        </w:p>
        <w:p w14:paraId="1631472A" w14:textId="761A0857" w:rsidR="00240623" w:rsidRDefault="009F3D38" w:rsidP="00240623">
          <w:pPr>
            <w:pStyle w:val="TOC2"/>
            <w:tabs>
              <w:tab w:val="left" w:pos="1100"/>
              <w:tab w:val="right" w:leader="dot" w:pos="9350"/>
            </w:tabs>
            <w:ind w:left="360"/>
            <w:rPr>
              <w:rStyle w:val="Hyperlink"/>
              <w:noProof/>
            </w:rPr>
          </w:pPr>
          <w:hyperlink w:anchor="_Toc105080224" w:history="1">
            <w:r w:rsidR="00240623" w:rsidRPr="003B3560">
              <w:rPr>
                <w:rStyle w:val="Hyperlink"/>
                <w:noProof/>
              </w:rPr>
              <w:t>NOTICE OF NON-DISCRIMINATION</w:t>
            </w:r>
            <w:r w:rsidR="00240623">
              <w:rPr>
                <w:noProof/>
                <w:webHidden/>
              </w:rPr>
              <w:tab/>
            </w:r>
            <w:r w:rsidR="00240623">
              <w:rPr>
                <w:noProof/>
                <w:webHidden/>
              </w:rPr>
              <w:fldChar w:fldCharType="begin"/>
            </w:r>
            <w:r w:rsidR="00240623">
              <w:rPr>
                <w:noProof/>
                <w:webHidden/>
              </w:rPr>
              <w:instrText xml:space="preserve"> PAGEREF _Toc105080224 \h </w:instrText>
            </w:r>
            <w:r w:rsidR="00240623">
              <w:rPr>
                <w:noProof/>
                <w:webHidden/>
              </w:rPr>
            </w:r>
            <w:r w:rsidR="00240623">
              <w:rPr>
                <w:noProof/>
                <w:webHidden/>
              </w:rPr>
              <w:fldChar w:fldCharType="separate"/>
            </w:r>
            <w:r w:rsidR="00240623">
              <w:rPr>
                <w:noProof/>
                <w:webHidden/>
              </w:rPr>
              <w:t>11</w:t>
            </w:r>
            <w:r w:rsidR="00240623">
              <w:rPr>
                <w:noProof/>
                <w:webHidden/>
              </w:rPr>
              <w:fldChar w:fldCharType="end"/>
            </w:r>
          </w:hyperlink>
        </w:p>
        <w:p w14:paraId="41DE2F33" w14:textId="77777777" w:rsidR="00240623" w:rsidRDefault="00240623" w:rsidP="00240623">
          <w:pPr>
            <w:pStyle w:val="TOC2"/>
            <w:tabs>
              <w:tab w:val="left" w:pos="1100"/>
              <w:tab w:val="right" w:leader="dot" w:pos="9350"/>
            </w:tabs>
            <w:ind w:left="360"/>
            <w:rPr>
              <w:rFonts w:asciiTheme="minorHAnsi" w:eastAsiaTheme="minorEastAsia" w:hAnsiTheme="minorHAnsi" w:cstheme="minorBidi"/>
              <w:noProof/>
            </w:rPr>
          </w:pPr>
        </w:p>
        <w:p w14:paraId="7B83E0E2" w14:textId="3B04A74F" w:rsidR="00240623" w:rsidRDefault="009F3D38" w:rsidP="00240623">
          <w:pPr>
            <w:pStyle w:val="TOC2"/>
            <w:tabs>
              <w:tab w:val="left" w:pos="1100"/>
              <w:tab w:val="right" w:leader="dot" w:pos="9350"/>
            </w:tabs>
            <w:ind w:left="360"/>
            <w:rPr>
              <w:rStyle w:val="Hyperlink"/>
              <w:noProof/>
            </w:rPr>
          </w:pPr>
          <w:hyperlink w:anchor="_Toc105080225" w:history="1">
            <w:r w:rsidR="00240623" w:rsidRPr="003B3560">
              <w:rPr>
                <w:rStyle w:val="Hyperlink"/>
                <w:noProof/>
              </w:rPr>
              <w:t>ROLE OF THE TITLE IX</w:t>
            </w:r>
            <w:r w:rsidR="00240623" w:rsidRPr="003B3560">
              <w:rPr>
                <w:rStyle w:val="Hyperlink"/>
                <w:noProof/>
                <w:spacing w:val="-6"/>
              </w:rPr>
              <w:t xml:space="preserve"> </w:t>
            </w:r>
            <w:r w:rsidR="00240623" w:rsidRPr="003B3560">
              <w:rPr>
                <w:rStyle w:val="Hyperlink"/>
                <w:noProof/>
              </w:rPr>
              <w:t>COORDINATOR</w:t>
            </w:r>
            <w:r w:rsidR="00240623">
              <w:rPr>
                <w:noProof/>
                <w:webHidden/>
              </w:rPr>
              <w:tab/>
            </w:r>
            <w:r w:rsidR="00240623">
              <w:rPr>
                <w:noProof/>
                <w:webHidden/>
              </w:rPr>
              <w:fldChar w:fldCharType="begin"/>
            </w:r>
            <w:r w:rsidR="00240623">
              <w:rPr>
                <w:noProof/>
                <w:webHidden/>
              </w:rPr>
              <w:instrText xml:space="preserve"> PAGEREF _Toc105080225 \h </w:instrText>
            </w:r>
            <w:r w:rsidR="00240623">
              <w:rPr>
                <w:noProof/>
                <w:webHidden/>
              </w:rPr>
            </w:r>
            <w:r w:rsidR="00240623">
              <w:rPr>
                <w:noProof/>
                <w:webHidden/>
              </w:rPr>
              <w:fldChar w:fldCharType="separate"/>
            </w:r>
            <w:r w:rsidR="00240623">
              <w:rPr>
                <w:noProof/>
                <w:webHidden/>
              </w:rPr>
              <w:t>12</w:t>
            </w:r>
            <w:r w:rsidR="00240623">
              <w:rPr>
                <w:noProof/>
                <w:webHidden/>
              </w:rPr>
              <w:fldChar w:fldCharType="end"/>
            </w:r>
          </w:hyperlink>
        </w:p>
        <w:p w14:paraId="4D4F95DB" w14:textId="77777777" w:rsidR="00240623" w:rsidRDefault="00240623" w:rsidP="00240623">
          <w:pPr>
            <w:pStyle w:val="TOC2"/>
            <w:tabs>
              <w:tab w:val="left" w:pos="1100"/>
              <w:tab w:val="right" w:leader="dot" w:pos="9350"/>
            </w:tabs>
            <w:ind w:left="360"/>
            <w:rPr>
              <w:rFonts w:asciiTheme="minorHAnsi" w:eastAsiaTheme="minorEastAsia" w:hAnsiTheme="minorHAnsi" w:cstheme="minorBidi"/>
              <w:noProof/>
            </w:rPr>
          </w:pPr>
        </w:p>
        <w:p w14:paraId="0D573B03" w14:textId="7BF4F142" w:rsidR="00240623" w:rsidRDefault="009F3D38" w:rsidP="00240623">
          <w:pPr>
            <w:pStyle w:val="TOC2"/>
            <w:tabs>
              <w:tab w:val="left" w:pos="1100"/>
              <w:tab w:val="right" w:leader="dot" w:pos="9350"/>
            </w:tabs>
            <w:ind w:left="360"/>
            <w:rPr>
              <w:rFonts w:asciiTheme="minorHAnsi" w:eastAsiaTheme="minorEastAsia" w:hAnsiTheme="minorHAnsi" w:cstheme="minorBidi"/>
              <w:noProof/>
            </w:rPr>
          </w:pPr>
          <w:hyperlink w:anchor="_Toc105080226" w:history="1">
            <w:r w:rsidR="00240623" w:rsidRPr="003B3560">
              <w:rPr>
                <w:rStyle w:val="Hyperlink"/>
                <w:noProof/>
              </w:rPr>
              <w:t>REPORTING</w:t>
            </w:r>
            <w:r w:rsidR="00240623">
              <w:rPr>
                <w:noProof/>
                <w:webHidden/>
              </w:rPr>
              <w:tab/>
            </w:r>
            <w:r w:rsidR="00240623">
              <w:rPr>
                <w:noProof/>
                <w:webHidden/>
              </w:rPr>
              <w:fldChar w:fldCharType="begin"/>
            </w:r>
            <w:r w:rsidR="00240623">
              <w:rPr>
                <w:noProof/>
                <w:webHidden/>
              </w:rPr>
              <w:instrText xml:space="preserve"> PAGEREF _Toc105080226 \h </w:instrText>
            </w:r>
            <w:r w:rsidR="00240623">
              <w:rPr>
                <w:noProof/>
                <w:webHidden/>
              </w:rPr>
            </w:r>
            <w:r w:rsidR="00240623">
              <w:rPr>
                <w:noProof/>
                <w:webHidden/>
              </w:rPr>
              <w:fldChar w:fldCharType="separate"/>
            </w:r>
            <w:r w:rsidR="00240623">
              <w:rPr>
                <w:noProof/>
                <w:webHidden/>
              </w:rPr>
              <w:t>13</w:t>
            </w:r>
            <w:r w:rsidR="00240623">
              <w:rPr>
                <w:noProof/>
                <w:webHidden/>
              </w:rPr>
              <w:fldChar w:fldCharType="end"/>
            </w:r>
          </w:hyperlink>
        </w:p>
        <w:p w14:paraId="667F8DC5" w14:textId="50A5E198" w:rsidR="00240623" w:rsidRDefault="009F3D38">
          <w:pPr>
            <w:pStyle w:val="TOC3"/>
            <w:tabs>
              <w:tab w:val="right" w:leader="dot" w:pos="9350"/>
            </w:tabs>
            <w:rPr>
              <w:rFonts w:asciiTheme="minorHAnsi" w:eastAsiaTheme="minorEastAsia" w:hAnsiTheme="minorHAnsi" w:cstheme="minorBidi"/>
              <w:noProof/>
            </w:rPr>
          </w:pPr>
          <w:hyperlink w:anchor="_Toc105080227" w:history="1">
            <w:r w:rsidR="00240623" w:rsidRPr="003B3560">
              <w:rPr>
                <w:rStyle w:val="Hyperlink"/>
                <w:noProof/>
              </w:rPr>
              <w:t>Timeliness of Report</w:t>
            </w:r>
            <w:r w:rsidR="00240623">
              <w:rPr>
                <w:noProof/>
                <w:webHidden/>
              </w:rPr>
              <w:tab/>
            </w:r>
            <w:r w:rsidR="00240623">
              <w:rPr>
                <w:noProof/>
                <w:webHidden/>
              </w:rPr>
              <w:fldChar w:fldCharType="begin"/>
            </w:r>
            <w:r w:rsidR="00240623">
              <w:rPr>
                <w:noProof/>
                <w:webHidden/>
              </w:rPr>
              <w:instrText xml:space="preserve"> PAGEREF _Toc105080227 \h </w:instrText>
            </w:r>
            <w:r w:rsidR="00240623">
              <w:rPr>
                <w:noProof/>
                <w:webHidden/>
              </w:rPr>
            </w:r>
            <w:r w:rsidR="00240623">
              <w:rPr>
                <w:noProof/>
                <w:webHidden/>
              </w:rPr>
              <w:fldChar w:fldCharType="separate"/>
            </w:r>
            <w:r w:rsidR="00240623">
              <w:rPr>
                <w:noProof/>
                <w:webHidden/>
              </w:rPr>
              <w:t>17</w:t>
            </w:r>
            <w:r w:rsidR="00240623">
              <w:rPr>
                <w:noProof/>
                <w:webHidden/>
              </w:rPr>
              <w:fldChar w:fldCharType="end"/>
            </w:r>
          </w:hyperlink>
        </w:p>
        <w:p w14:paraId="466EBACC" w14:textId="67C5C831" w:rsidR="00240623" w:rsidRDefault="009F3D38">
          <w:pPr>
            <w:pStyle w:val="TOC3"/>
            <w:tabs>
              <w:tab w:val="right" w:leader="dot" w:pos="9350"/>
            </w:tabs>
            <w:rPr>
              <w:rStyle w:val="Hyperlink"/>
              <w:noProof/>
            </w:rPr>
          </w:pPr>
          <w:hyperlink w:anchor="_Toc105080228" w:history="1">
            <w:r w:rsidR="00240623" w:rsidRPr="003B3560">
              <w:rPr>
                <w:rStyle w:val="Hyperlink"/>
                <w:noProof/>
              </w:rPr>
              <w:t>Amnesty for Personal Use of Alcohol or Other Drugs</w:t>
            </w:r>
            <w:r w:rsidR="00240623">
              <w:rPr>
                <w:noProof/>
                <w:webHidden/>
              </w:rPr>
              <w:tab/>
            </w:r>
            <w:r w:rsidR="00240623">
              <w:rPr>
                <w:noProof/>
                <w:webHidden/>
              </w:rPr>
              <w:fldChar w:fldCharType="begin"/>
            </w:r>
            <w:r w:rsidR="00240623">
              <w:rPr>
                <w:noProof/>
                <w:webHidden/>
              </w:rPr>
              <w:instrText xml:space="preserve"> PAGEREF _Toc105080228 \h </w:instrText>
            </w:r>
            <w:r w:rsidR="00240623">
              <w:rPr>
                <w:noProof/>
                <w:webHidden/>
              </w:rPr>
            </w:r>
            <w:r w:rsidR="00240623">
              <w:rPr>
                <w:noProof/>
                <w:webHidden/>
              </w:rPr>
              <w:fldChar w:fldCharType="separate"/>
            </w:r>
            <w:r w:rsidR="00240623">
              <w:rPr>
                <w:noProof/>
                <w:webHidden/>
              </w:rPr>
              <w:t>17</w:t>
            </w:r>
            <w:r w:rsidR="00240623">
              <w:rPr>
                <w:noProof/>
                <w:webHidden/>
              </w:rPr>
              <w:fldChar w:fldCharType="end"/>
            </w:r>
          </w:hyperlink>
        </w:p>
        <w:p w14:paraId="60B200D0" w14:textId="77777777" w:rsidR="00240623" w:rsidRPr="00240623" w:rsidRDefault="00240623" w:rsidP="00240623"/>
        <w:p w14:paraId="21010418" w14:textId="28AA6F21" w:rsidR="00240623" w:rsidRDefault="009F3D38" w:rsidP="00240623">
          <w:pPr>
            <w:pStyle w:val="TOC2"/>
            <w:tabs>
              <w:tab w:val="left" w:pos="1100"/>
              <w:tab w:val="right" w:leader="dot" w:pos="9350"/>
            </w:tabs>
            <w:ind w:left="360"/>
            <w:rPr>
              <w:rFonts w:asciiTheme="minorHAnsi" w:eastAsiaTheme="minorEastAsia" w:hAnsiTheme="minorHAnsi" w:cstheme="minorBidi"/>
              <w:noProof/>
            </w:rPr>
          </w:pPr>
          <w:hyperlink w:anchor="_Toc105080229" w:history="1">
            <w:r w:rsidR="00240623" w:rsidRPr="003B3560">
              <w:rPr>
                <w:rStyle w:val="Hyperlink"/>
                <w:noProof/>
              </w:rPr>
              <w:t>PROHIBITED</w:t>
            </w:r>
            <w:r w:rsidR="00240623" w:rsidRPr="003B3560">
              <w:rPr>
                <w:rStyle w:val="Hyperlink"/>
                <w:noProof/>
                <w:spacing w:val="-2"/>
              </w:rPr>
              <w:t xml:space="preserve"> </w:t>
            </w:r>
            <w:r w:rsidR="00240623" w:rsidRPr="003B3560">
              <w:rPr>
                <w:rStyle w:val="Hyperlink"/>
                <w:noProof/>
              </w:rPr>
              <w:t>CONDUCT</w:t>
            </w:r>
            <w:r w:rsidR="00240623">
              <w:rPr>
                <w:noProof/>
                <w:webHidden/>
              </w:rPr>
              <w:tab/>
            </w:r>
            <w:r w:rsidR="00240623">
              <w:rPr>
                <w:noProof/>
                <w:webHidden/>
              </w:rPr>
              <w:fldChar w:fldCharType="begin"/>
            </w:r>
            <w:r w:rsidR="00240623">
              <w:rPr>
                <w:noProof/>
                <w:webHidden/>
              </w:rPr>
              <w:instrText xml:space="preserve"> PAGEREF _Toc105080229 \h </w:instrText>
            </w:r>
            <w:r w:rsidR="00240623">
              <w:rPr>
                <w:noProof/>
                <w:webHidden/>
              </w:rPr>
            </w:r>
            <w:r w:rsidR="00240623">
              <w:rPr>
                <w:noProof/>
                <w:webHidden/>
              </w:rPr>
              <w:fldChar w:fldCharType="separate"/>
            </w:r>
            <w:r w:rsidR="00240623">
              <w:rPr>
                <w:noProof/>
                <w:webHidden/>
              </w:rPr>
              <w:t>17</w:t>
            </w:r>
            <w:r w:rsidR="00240623">
              <w:rPr>
                <w:noProof/>
                <w:webHidden/>
              </w:rPr>
              <w:fldChar w:fldCharType="end"/>
            </w:r>
          </w:hyperlink>
        </w:p>
        <w:p w14:paraId="3F06DA58" w14:textId="26198D3E" w:rsidR="00240623" w:rsidRDefault="009F3D38" w:rsidP="00240623">
          <w:pPr>
            <w:pStyle w:val="TOC1"/>
            <w:tabs>
              <w:tab w:val="left" w:pos="888"/>
              <w:tab w:val="right" w:leader="dot" w:pos="9350"/>
            </w:tabs>
            <w:ind w:left="337"/>
            <w:rPr>
              <w:rFonts w:asciiTheme="minorHAnsi" w:eastAsiaTheme="minorEastAsia" w:hAnsiTheme="minorHAnsi" w:cstheme="minorBidi"/>
              <w:noProof/>
            </w:rPr>
          </w:pPr>
          <w:hyperlink w:anchor="_Toc105080230" w:history="1">
            <w:r w:rsidR="00240623" w:rsidRPr="003B3560">
              <w:rPr>
                <w:rStyle w:val="Hyperlink"/>
                <w:noProof/>
              </w:rPr>
              <w:t>CONSENT, FORCE, COERCION AND INCAPCITATION</w:t>
            </w:r>
            <w:r w:rsidR="00240623">
              <w:rPr>
                <w:noProof/>
                <w:webHidden/>
              </w:rPr>
              <w:tab/>
            </w:r>
            <w:r w:rsidR="00240623">
              <w:rPr>
                <w:noProof/>
                <w:webHidden/>
              </w:rPr>
              <w:fldChar w:fldCharType="begin"/>
            </w:r>
            <w:r w:rsidR="00240623">
              <w:rPr>
                <w:noProof/>
                <w:webHidden/>
              </w:rPr>
              <w:instrText xml:space="preserve"> PAGEREF _Toc105080230 \h </w:instrText>
            </w:r>
            <w:r w:rsidR="00240623">
              <w:rPr>
                <w:noProof/>
                <w:webHidden/>
              </w:rPr>
            </w:r>
            <w:r w:rsidR="00240623">
              <w:rPr>
                <w:noProof/>
                <w:webHidden/>
              </w:rPr>
              <w:fldChar w:fldCharType="separate"/>
            </w:r>
            <w:r w:rsidR="00240623">
              <w:rPr>
                <w:noProof/>
                <w:webHidden/>
              </w:rPr>
              <w:t>25</w:t>
            </w:r>
            <w:r w:rsidR="00240623">
              <w:rPr>
                <w:noProof/>
                <w:webHidden/>
              </w:rPr>
              <w:fldChar w:fldCharType="end"/>
            </w:r>
          </w:hyperlink>
        </w:p>
        <w:p w14:paraId="04F342B5" w14:textId="34255BCA" w:rsidR="00240623" w:rsidRDefault="009F3D38" w:rsidP="00240623">
          <w:pPr>
            <w:pStyle w:val="TOC1"/>
            <w:tabs>
              <w:tab w:val="left" w:pos="888"/>
              <w:tab w:val="right" w:leader="dot" w:pos="9350"/>
            </w:tabs>
            <w:ind w:left="337"/>
            <w:rPr>
              <w:rFonts w:asciiTheme="minorHAnsi" w:eastAsiaTheme="minorEastAsia" w:hAnsiTheme="minorHAnsi" w:cstheme="minorBidi"/>
              <w:noProof/>
            </w:rPr>
          </w:pPr>
          <w:hyperlink w:anchor="_Toc105080231" w:history="1">
            <w:r w:rsidR="00240623" w:rsidRPr="003B3560">
              <w:rPr>
                <w:rStyle w:val="Hyperlink"/>
                <w:noProof/>
              </w:rPr>
              <w:t>SUPPORTIVE</w:t>
            </w:r>
            <w:r w:rsidR="00240623" w:rsidRPr="003B3560">
              <w:rPr>
                <w:rStyle w:val="Hyperlink"/>
                <w:noProof/>
                <w:spacing w:val="-1"/>
              </w:rPr>
              <w:t xml:space="preserve"> </w:t>
            </w:r>
            <w:r w:rsidR="00240623" w:rsidRPr="003B3560">
              <w:rPr>
                <w:rStyle w:val="Hyperlink"/>
                <w:noProof/>
              </w:rPr>
              <w:t>MEASURES</w:t>
            </w:r>
            <w:r w:rsidR="00240623">
              <w:rPr>
                <w:noProof/>
                <w:webHidden/>
              </w:rPr>
              <w:tab/>
            </w:r>
            <w:r w:rsidR="00240623">
              <w:rPr>
                <w:noProof/>
                <w:webHidden/>
              </w:rPr>
              <w:fldChar w:fldCharType="begin"/>
            </w:r>
            <w:r w:rsidR="00240623">
              <w:rPr>
                <w:noProof/>
                <w:webHidden/>
              </w:rPr>
              <w:instrText xml:space="preserve"> PAGEREF _Toc105080231 \h </w:instrText>
            </w:r>
            <w:r w:rsidR="00240623">
              <w:rPr>
                <w:noProof/>
                <w:webHidden/>
              </w:rPr>
            </w:r>
            <w:r w:rsidR="00240623">
              <w:rPr>
                <w:noProof/>
                <w:webHidden/>
              </w:rPr>
              <w:fldChar w:fldCharType="separate"/>
            </w:r>
            <w:r w:rsidR="00240623">
              <w:rPr>
                <w:noProof/>
                <w:webHidden/>
              </w:rPr>
              <w:t>27</w:t>
            </w:r>
            <w:r w:rsidR="00240623">
              <w:rPr>
                <w:noProof/>
                <w:webHidden/>
              </w:rPr>
              <w:fldChar w:fldCharType="end"/>
            </w:r>
          </w:hyperlink>
        </w:p>
        <w:p w14:paraId="0352B9FA" w14:textId="4750BB3F" w:rsidR="00240623" w:rsidRDefault="009F3D38" w:rsidP="00240623">
          <w:pPr>
            <w:pStyle w:val="TOC1"/>
            <w:tabs>
              <w:tab w:val="left" w:pos="888"/>
              <w:tab w:val="right" w:leader="dot" w:pos="9350"/>
            </w:tabs>
            <w:ind w:left="337"/>
            <w:rPr>
              <w:rFonts w:asciiTheme="minorHAnsi" w:eastAsiaTheme="minorEastAsia" w:hAnsiTheme="minorHAnsi" w:cstheme="minorBidi"/>
              <w:noProof/>
            </w:rPr>
          </w:pPr>
          <w:hyperlink w:anchor="_Toc105080232" w:history="1">
            <w:r w:rsidR="00240623" w:rsidRPr="003B3560">
              <w:rPr>
                <w:rStyle w:val="Hyperlink"/>
                <w:noProof/>
              </w:rPr>
              <w:t>COMPLAINT RESOLUTION</w:t>
            </w:r>
            <w:r w:rsidR="00240623">
              <w:rPr>
                <w:noProof/>
                <w:webHidden/>
              </w:rPr>
              <w:tab/>
            </w:r>
            <w:r w:rsidR="00240623">
              <w:rPr>
                <w:noProof/>
                <w:webHidden/>
              </w:rPr>
              <w:fldChar w:fldCharType="begin"/>
            </w:r>
            <w:r w:rsidR="00240623">
              <w:rPr>
                <w:noProof/>
                <w:webHidden/>
              </w:rPr>
              <w:instrText xml:space="preserve"> PAGEREF _Toc105080232 \h </w:instrText>
            </w:r>
            <w:r w:rsidR="00240623">
              <w:rPr>
                <w:noProof/>
                <w:webHidden/>
              </w:rPr>
            </w:r>
            <w:r w:rsidR="00240623">
              <w:rPr>
                <w:noProof/>
                <w:webHidden/>
              </w:rPr>
              <w:fldChar w:fldCharType="separate"/>
            </w:r>
            <w:r w:rsidR="00240623">
              <w:rPr>
                <w:noProof/>
                <w:webHidden/>
              </w:rPr>
              <w:t>30</w:t>
            </w:r>
            <w:r w:rsidR="00240623">
              <w:rPr>
                <w:noProof/>
                <w:webHidden/>
              </w:rPr>
              <w:fldChar w:fldCharType="end"/>
            </w:r>
          </w:hyperlink>
        </w:p>
        <w:p w14:paraId="17B56358" w14:textId="5E4DAAA3" w:rsidR="00240623" w:rsidRDefault="009F3D38">
          <w:pPr>
            <w:pStyle w:val="TOC3"/>
            <w:tabs>
              <w:tab w:val="right" w:leader="dot" w:pos="9350"/>
            </w:tabs>
            <w:rPr>
              <w:rFonts w:asciiTheme="minorHAnsi" w:eastAsiaTheme="minorEastAsia" w:hAnsiTheme="minorHAnsi" w:cstheme="minorBidi"/>
              <w:noProof/>
            </w:rPr>
          </w:pPr>
          <w:hyperlink w:anchor="_Toc105080233" w:history="1">
            <w:r w:rsidR="00240623" w:rsidRPr="003B3560">
              <w:rPr>
                <w:rStyle w:val="Hyperlink"/>
                <w:noProof/>
              </w:rPr>
              <w:t>Investigation</w:t>
            </w:r>
            <w:r w:rsidR="00240623">
              <w:rPr>
                <w:noProof/>
                <w:webHidden/>
              </w:rPr>
              <w:tab/>
            </w:r>
            <w:r w:rsidR="00240623">
              <w:rPr>
                <w:noProof/>
                <w:webHidden/>
              </w:rPr>
              <w:fldChar w:fldCharType="begin"/>
            </w:r>
            <w:r w:rsidR="00240623">
              <w:rPr>
                <w:noProof/>
                <w:webHidden/>
              </w:rPr>
              <w:instrText xml:space="preserve"> PAGEREF _Toc105080233 \h </w:instrText>
            </w:r>
            <w:r w:rsidR="00240623">
              <w:rPr>
                <w:noProof/>
                <w:webHidden/>
              </w:rPr>
            </w:r>
            <w:r w:rsidR="00240623">
              <w:rPr>
                <w:noProof/>
                <w:webHidden/>
              </w:rPr>
              <w:fldChar w:fldCharType="separate"/>
            </w:r>
            <w:r w:rsidR="00240623">
              <w:rPr>
                <w:noProof/>
                <w:webHidden/>
              </w:rPr>
              <w:t>37</w:t>
            </w:r>
            <w:r w:rsidR="00240623">
              <w:rPr>
                <w:noProof/>
                <w:webHidden/>
              </w:rPr>
              <w:fldChar w:fldCharType="end"/>
            </w:r>
          </w:hyperlink>
        </w:p>
        <w:p w14:paraId="24B0F14D" w14:textId="3B4F0557" w:rsidR="00240623" w:rsidRDefault="009F3D38">
          <w:pPr>
            <w:pStyle w:val="TOC3"/>
            <w:tabs>
              <w:tab w:val="right" w:leader="dot" w:pos="9350"/>
            </w:tabs>
            <w:rPr>
              <w:rFonts w:asciiTheme="minorHAnsi" w:eastAsiaTheme="minorEastAsia" w:hAnsiTheme="minorHAnsi" w:cstheme="minorBidi"/>
              <w:noProof/>
            </w:rPr>
          </w:pPr>
          <w:hyperlink w:anchor="_Toc105080234" w:history="1">
            <w:r w:rsidR="00240623" w:rsidRPr="003B3560">
              <w:rPr>
                <w:rStyle w:val="Hyperlink"/>
                <w:noProof/>
              </w:rPr>
              <w:t>Review of</w:t>
            </w:r>
            <w:r w:rsidR="00240623" w:rsidRPr="003B3560">
              <w:rPr>
                <w:rStyle w:val="Hyperlink"/>
                <w:noProof/>
                <w:spacing w:val="-1"/>
              </w:rPr>
              <w:t xml:space="preserve"> </w:t>
            </w:r>
            <w:r w:rsidR="00240623" w:rsidRPr="003B3560">
              <w:rPr>
                <w:rStyle w:val="Hyperlink"/>
                <w:noProof/>
              </w:rPr>
              <w:t>Evidence</w:t>
            </w:r>
            <w:r w:rsidR="00240623">
              <w:rPr>
                <w:noProof/>
                <w:webHidden/>
              </w:rPr>
              <w:tab/>
            </w:r>
            <w:r w:rsidR="00240623">
              <w:rPr>
                <w:noProof/>
                <w:webHidden/>
              </w:rPr>
              <w:fldChar w:fldCharType="begin"/>
            </w:r>
            <w:r w:rsidR="00240623">
              <w:rPr>
                <w:noProof/>
                <w:webHidden/>
              </w:rPr>
              <w:instrText xml:space="preserve"> PAGEREF _Toc105080234 \h </w:instrText>
            </w:r>
            <w:r w:rsidR="00240623">
              <w:rPr>
                <w:noProof/>
                <w:webHidden/>
              </w:rPr>
            </w:r>
            <w:r w:rsidR="00240623">
              <w:rPr>
                <w:noProof/>
                <w:webHidden/>
              </w:rPr>
              <w:fldChar w:fldCharType="separate"/>
            </w:r>
            <w:r w:rsidR="00240623">
              <w:rPr>
                <w:noProof/>
                <w:webHidden/>
              </w:rPr>
              <w:t>39</w:t>
            </w:r>
            <w:r w:rsidR="00240623">
              <w:rPr>
                <w:noProof/>
                <w:webHidden/>
              </w:rPr>
              <w:fldChar w:fldCharType="end"/>
            </w:r>
          </w:hyperlink>
        </w:p>
        <w:p w14:paraId="3325E8A5" w14:textId="6C891B61" w:rsidR="00240623" w:rsidRDefault="009F3D38">
          <w:pPr>
            <w:pStyle w:val="TOC3"/>
            <w:tabs>
              <w:tab w:val="right" w:leader="dot" w:pos="9350"/>
            </w:tabs>
            <w:rPr>
              <w:rFonts w:asciiTheme="minorHAnsi" w:eastAsiaTheme="minorEastAsia" w:hAnsiTheme="minorHAnsi" w:cstheme="minorBidi"/>
              <w:noProof/>
            </w:rPr>
          </w:pPr>
          <w:hyperlink w:anchor="_Toc105080235" w:history="1">
            <w:r w:rsidR="00240623" w:rsidRPr="003B3560">
              <w:rPr>
                <w:rStyle w:val="Hyperlink"/>
                <w:noProof/>
              </w:rPr>
              <w:t>Investigation</w:t>
            </w:r>
            <w:r w:rsidR="00240623" w:rsidRPr="003B3560">
              <w:rPr>
                <w:rStyle w:val="Hyperlink"/>
                <w:noProof/>
                <w:spacing w:val="-5"/>
              </w:rPr>
              <w:t xml:space="preserve"> </w:t>
            </w:r>
            <w:r w:rsidR="00240623" w:rsidRPr="003B3560">
              <w:rPr>
                <w:rStyle w:val="Hyperlink"/>
                <w:noProof/>
              </w:rPr>
              <w:t>Report</w:t>
            </w:r>
            <w:r w:rsidR="00240623">
              <w:rPr>
                <w:noProof/>
                <w:webHidden/>
              </w:rPr>
              <w:tab/>
            </w:r>
            <w:r w:rsidR="00240623">
              <w:rPr>
                <w:noProof/>
                <w:webHidden/>
              </w:rPr>
              <w:fldChar w:fldCharType="begin"/>
            </w:r>
            <w:r w:rsidR="00240623">
              <w:rPr>
                <w:noProof/>
                <w:webHidden/>
              </w:rPr>
              <w:instrText xml:space="preserve"> PAGEREF _Toc105080235 \h </w:instrText>
            </w:r>
            <w:r w:rsidR="00240623">
              <w:rPr>
                <w:noProof/>
                <w:webHidden/>
              </w:rPr>
            </w:r>
            <w:r w:rsidR="00240623">
              <w:rPr>
                <w:noProof/>
                <w:webHidden/>
              </w:rPr>
              <w:fldChar w:fldCharType="separate"/>
            </w:r>
            <w:r w:rsidR="00240623">
              <w:rPr>
                <w:noProof/>
                <w:webHidden/>
              </w:rPr>
              <w:t>40</w:t>
            </w:r>
            <w:r w:rsidR="00240623">
              <w:rPr>
                <w:noProof/>
                <w:webHidden/>
              </w:rPr>
              <w:fldChar w:fldCharType="end"/>
            </w:r>
          </w:hyperlink>
        </w:p>
        <w:p w14:paraId="505ADB55" w14:textId="1D4C585B" w:rsidR="00240623" w:rsidRDefault="009F3D38">
          <w:pPr>
            <w:pStyle w:val="TOC3"/>
            <w:tabs>
              <w:tab w:val="right" w:leader="dot" w:pos="9350"/>
            </w:tabs>
            <w:rPr>
              <w:rFonts w:asciiTheme="minorHAnsi" w:eastAsiaTheme="minorEastAsia" w:hAnsiTheme="minorHAnsi" w:cstheme="minorBidi"/>
              <w:noProof/>
            </w:rPr>
          </w:pPr>
          <w:hyperlink w:anchor="_Toc105080236" w:history="1">
            <w:r w:rsidR="00240623" w:rsidRPr="003B3560">
              <w:rPr>
                <w:rStyle w:val="Hyperlink"/>
                <w:noProof/>
              </w:rPr>
              <w:t>Appeal of Title IX</w:t>
            </w:r>
            <w:r w:rsidR="00240623" w:rsidRPr="003B3560">
              <w:rPr>
                <w:rStyle w:val="Hyperlink"/>
                <w:noProof/>
                <w:spacing w:val="5"/>
              </w:rPr>
              <w:t xml:space="preserve"> </w:t>
            </w:r>
            <w:r w:rsidR="00240623" w:rsidRPr="003B3560">
              <w:rPr>
                <w:rStyle w:val="Hyperlink"/>
                <w:noProof/>
              </w:rPr>
              <w:t>Dismissal</w:t>
            </w:r>
            <w:r w:rsidR="00240623">
              <w:rPr>
                <w:noProof/>
                <w:webHidden/>
              </w:rPr>
              <w:tab/>
            </w:r>
            <w:r w:rsidR="00240623">
              <w:rPr>
                <w:noProof/>
                <w:webHidden/>
              </w:rPr>
              <w:fldChar w:fldCharType="begin"/>
            </w:r>
            <w:r w:rsidR="00240623">
              <w:rPr>
                <w:noProof/>
                <w:webHidden/>
              </w:rPr>
              <w:instrText xml:space="preserve"> PAGEREF _Toc105080236 \h </w:instrText>
            </w:r>
            <w:r w:rsidR="00240623">
              <w:rPr>
                <w:noProof/>
                <w:webHidden/>
              </w:rPr>
            </w:r>
            <w:r w:rsidR="00240623">
              <w:rPr>
                <w:noProof/>
                <w:webHidden/>
              </w:rPr>
              <w:fldChar w:fldCharType="separate"/>
            </w:r>
            <w:r w:rsidR="00240623">
              <w:rPr>
                <w:noProof/>
                <w:webHidden/>
              </w:rPr>
              <w:t>41</w:t>
            </w:r>
            <w:r w:rsidR="00240623">
              <w:rPr>
                <w:noProof/>
                <w:webHidden/>
              </w:rPr>
              <w:fldChar w:fldCharType="end"/>
            </w:r>
          </w:hyperlink>
        </w:p>
        <w:p w14:paraId="489D1A1B" w14:textId="64903639" w:rsidR="00240623" w:rsidRDefault="009F3D38">
          <w:pPr>
            <w:pStyle w:val="TOC3"/>
            <w:tabs>
              <w:tab w:val="right" w:leader="dot" w:pos="9350"/>
            </w:tabs>
            <w:rPr>
              <w:rFonts w:asciiTheme="minorHAnsi" w:eastAsiaTheme="minorEastAsia" w:hAnsiTheme="minorHAnsi" w:cstheme="minorBidi"/>
              <w:noProof/>
            </w:rPr>
          </w:pPr>
          <w:hyperlink w:anchor="_Toc105080237" w:history="1">
            <w:r w:rsidR="00240623" w:rsidRPr="003B3560">
              <w:rPr>
                <w:rStyle w:val="Hyperlink"/>
                <w:noProof/>
              </w:rPr>
              <w:t>Adjudicator Resolution (Non-Title</w:t>
            </w:r>
            <w:r w:rsidR="00240623" w:rsidRPr="003B3560">
              <w:rPr>
                <w:rStyle w:val="Hyperlink"/>
                <w:noProof/>
                <w:spacing w:val="-7"/>
              </w:rPr>
              <w:t xml:space="preserve"> </w:t>
            </w:r>
            <w:r w:rsidR="00240623" w:rsidRPr="003B3560">
              <w:rPr>
                <w:rStyle w:val="Hyperlink"/>
                <w:noProof/>
              </w:rPr>
              <w:t>IX)</w:t>
            </w:r>
            <w:r w:rsidR="00240623">
              <w:rPr>
                <w:noProof/>
                <w:webHidden/>
              </w:rPr>
              <w:tab/>
            </w:r>
            <w:r w:rsidR="00240623">
              <w:rPr>
                <w:noProof/>
                <w:webHidden/>
              </w:rPr>
              <w:fldChar w:fldCharType="begin"/>
            </w:r>
            <w:r w:rsidR="00240623">
              <w:rPr>
                <w:noProof/>
                <w:webHidden/>
              </w:rPr>
              <w:instrText xml:space="preserve"> PAGEREF _Toc105080237 \h </w:instrText>
            </w:r>
            <w:r w:rsidR="00240623">
              <w:rPr>
                <w:noProof/>
                <w:webHidden/>
              </w:rPr>
            </w:r>
            <w:r w:rsidR="00240623">
              <w:rPr>
                <w:noProof/>
                <w:webHidden/>
              </w:rPr>
              <w:fldChar w:fldCharType="separate"/>
            </w:r>
            <w:r w:rsidR="00240623">
              <w:rPr>
                <w:noProof/>
                <w:webHidden/>
              </w:rPr>
              <w:t>41</w:t>
            </w:r>
            <w:r w:rsidR="00240623">
              <w:rPr>
                <w:noProof/>
                <w:webHidden/>
              </w:rPr>
              <w:fldChar w:fldCharType="end"/>
            </w:r>
          </w:hyperlink>
        </w:p>
        <w:p w14:paraId="4DFF4990" w14:textId="5613E3D0" w:rsidR="00240623" w:rsidRDefault="009F3D38">
          <w:pPr>
            <w:pStyle w:val="TOC3"/>
            <w:tabs>
              <w:tab w:val="right" w:leader="dot" w:pos="9350"/>
            </w:tabs>
            <w:rPr>
              <w:rFonts w:asciiTheme="minorHAnsi" w:eastAsiaTheme="minorEastAsia" w:hAnsiTheme="minorHAnsi" w:cstheme="minorBidi"/>
              <w:noProof/>
            </w:rPr>
          </w:pPr>
          <w:hyperlink w:anchor="_Toc105080238" w:history="1">
            <w:r w:rsidR="00240623" w:rsidRPr="003B3560">
              <w:rPr>
                <w:rStyle w:val="Hyperlink"/>
                <w:noProof/>
              </w:rPr>
              <w:t>Adjudication</w:t>
            </w:r>
            <w:r w:rsidR="00240623">
              <w:rPr>
                <w:noProof/>
                <w:webHidden/>
              </w:rPr>
              <w:tab/>
            </w:r>
            <w:r w:rsidR="00240623">
              <w:rPr>
                <w:noProof/>
                <w:webHidden/>
              </w:rPr>
              <w:fldChar w:fldCharType="begin"/>
            </w:r>
            <w:r w:rsidR="00240623">
              <w:rPr>
                <w:noProof/>
                <w:webHidden/>
              </w:rPr>
              <w:instrText xml:space="preserve"> PAGEREF _Toc105080238 \h </w:instrText>
            </w:r>
            <w:r w:rsidR="00240623">
              <w:rPr>
                <w:noProof/>
                <w:webHidden/>
              </w:rPr>
            </w:r>
            <w:r w:rsidR="00240623">
              <w:rPr>
                <w:noProof/>
                <w:webHidden/>
              </w:rPr>
              <w:fldChar w:fldCharType="separate"/>
            </w:r>
            <w:r w:rsidR="00240623">
              <w:rPr>
                <w:noProof/>
                <w:webHidden/>
              </w:rPr>
              <w:t>43</w:t>
            </w:r>
            <w:r w:rsidR="00240623">
              <w:rPr>
                <w:noProof/>
                <w:webHidden/>
              </w:rPr>
              <w:fldChar w:fldCharType="end"/>
            </w:r>
          </w:hyperlink>
        </w:p>
        <w:p w14:paraId="55B5E54A" w14:textId="28423C98" w:rsidR="00240623" w:rsidRDefault="009F3D38">
          <w:pPr>
            <w:pStyle w:val="TOC3"/>
            <w:tabs>
              <w:tab w:val="right" w:leader="dot" w:pos="9350"/>
            </w:tabs>
            <w:rPr>
              <w:rFonts w:asciiTheme="minorHAnsi" w:eastAsiaTheme="minorEastAsia" w:hAnsiTheme="minorHAnsi" w:cstheme="minorBidi"/>
              <w:noProof/>
            </w:rPr>
          </w:pPr>
          <w:hyperlink w:anchor="_Toc105080239" w:history="1">
            <w:r w:rsidR="00240623" w:rsidRPr="003B3560">
              <w:rPr>
                <w:rStyle w:val="Hyperlink"/>
                <w:noProof/>
              </w:rPr>
              <w:t>Timeframe for Resolution</w:t>
            </w:r>
            <w:r w:rsidR="00240623">
              <w:rPr>
                <w:noProof/>
                <w:webHidden/>
              </w:rPr>
              <w:tab/>
            </w:r>
            <w:r w:rsidR="00240623">
              <w:rPr>
                <w:noProof/>
                <w:webHidden/>
              </w:rPr>
              <w:fldChar w:fldCharType="begin"/>
            </w:r>
            <w:r w:rsidR="00240623">
              <w:rPr>
                <w:noProof/>
                <w:webHidden/>
              </w:rPr>
              <w:instrText xml:space="preserve"> PAGEREF _Toc105080239 \h </w:instrText>
            </w:r>
            <w:r w:rsidR="00240623">
              <w:rPr>
                <w:noProof/>
                <w:webHidden/>
              </w:rPr>
            </w:r>
            <w:r w:rsidR="00240623">
              <w:rPr>
                <w:noProof/>
                <w:webHidden/>
              </w:rPr>
              <w:fldChar w:fldCharType="separate"/>
            </w:r>
            <w:r w:rsidR="00240623">
              <w:rPr>
                <w:noProof/>
                <w:webHidden/>
              </w:rPr>
              <w:t>43</w:t>
            </w:r>
            <w:r w:rsidR="00240623">
              <w:rPr>
                <w:noProof/>
                <w:webHidden/>
              </w:rPr>
              <w:fldChar w:fldCharType="end"/>
            </w:r>
          </w:hyperlink>
        </w:p>
        <w:p w14:paraId="3E2A28C4" w14:textId="05819DA7" w:rsidR="00240623" w:rsidRDefault="009F3D38">
          <w:pPr>
            <w:pStyle w:val="TOC3"/>
            <w:tabs>
              <w:tab w:val="right" w:leader="dot" w:pos="9350"/>
            </w:tabs>
            <w:rPr>
              <w:rFonts w:asciiTheme="minorHAnsi" w:eastAsiaTheme="minorEastAsia" w:hAnsiTheme="minorHAnsi" w:cstheme="minorBidi"/>
              <w:noProof/>
            </w:rPr>
          </w:pPr>
          <w:hyperlink w:anchor="_Toc105080240" w:history="1">
            <w:r w:rsidR="00240623" w:rsidRPr="003B3560">
              <w:rPr>
                <w:rStyle w:val="Hyperlink"/>
                <w:noProof/>
              </w:rPr>
              <w:t>Notice of Outcome</w:t>
            </w:r>
            <w:r w:rsidR="00240623">
              <w:rPr>
                <w:noProof/>
                <w:webHidden/>
              </w:rPr>
              <w:tab/>
            </w:r>
            <w:r w:rsidR="00240623">
              <w:rPr>
                <w:noProof/>
                <w:webHidden/>
              </w:rPr>
              <w:fldChar w:fldCharType="begin"/>
            </w:r>
            <w:r w:rsidR="00240623">
              <w:rPr>
                <w:noProof/>
                <w:webHidden/>
              </w:rPr>
              <w:instrText xml:space="preserve"> PAGEREF _Toc105080240 \h </w:instrText>
            </w:r>
            <w:r w:rsidR="00240623">
              <w:rPr>
                <w:noProof/>
                <w:webHidden/>
              </w:rPr>
            </w:r>
            <w:r w:rsidR="00240623">
              <w:rPr>
                <w:noProof/>
                <w:webHidden/>
              </w:rPr>
              <w:fldChar w:fldCharType="separate"/>
            </w:r>
            <w:r w:rsidR="00240623">
              <w:rPr>
                <w:noProof/>
                <w:webHidden/>
              </w:rPr>
              <w:t>44</w:t>
            </w:r>
            <w:r w:rsidR="00240623">
              <w:rPr>
                <w:noProof/>
                <w:webHidden/>
              </w:rPr>
              <w:fldChar w:fldCharType="end"/>
            </w:r>
          </w:hyperlink>
        </w:p>
        <w:p w14:paraId="726ABBB8" w14:textId="3943C647" w:rsidR="00240623" w:rsidRDefault="009F3D38">
          <w:pPr>
            <w:pStyle w:val="TOC3"/>
            <w:tabs>
              <w:tab w:val="right" w:leader="dot" w:pos="9350"/>
            </w:tabs>
            <w:rPr>
              <w:rFonts w:asciiTheme="minorHAnsi" w:eastAsiaTheme="minorEastAsia" w:hAnsiTheme="minorHAnsi" w:cstheme="minorBidi"/>
              <w:noProof/>
            </w:rPr>
          </w:pPr>
          <w:hyperlink w:anchor="_Toc105080241" w:history="1">
            <w:r w:rsidR="00240623" w:rsidRPr="003B3560">
              <w:rPr>
                <w:rStyle w:val="Hyperlink"/>
                <w:noProof/>
              </w:rPr>
              <w:t>Hearing Resolution (Sexual Harassment - Title</w:t>
            </w:r>
            <w:r w:rsidR="00240623" w:rsidRPr="003B3560">
              <w:rPr>
                <w:rStyle w:val="Hyperlink"/>
                <w:noProof/>
                <w:spacing w:val="-9"/>
              </w:rPr>
              <w:t xml:space="preserve"> </w:t>
            </w:r>
            <w:r w:rsidR="00240623" w:rsidRPr="003B3560">
              <w:rPr>
                <w:rStyle w:val="Hyperlink"/>
                <w:noProof/>
              </w:rPr>
              <w:t>IX)</w:t>
            </w:r>
            <w:r w:rsidR="00240623">
              <w:rPr>
                <w:noProof/>
                <w:webHidden/>
              </w:rPr>
              <w:tab/>
            </w:r>
            <w:r w:rsidR="00240623">
              <w:rPr>
                <w:noProof/>
                <w:webHidden/>
              </w:rPr>
              <w:fldChar w:fldCharType="begin"/>
            </w:r>
            <w:r w:rsidR="00240623">
              <w:rPr>
                <w:noProof/>
                <w:webHidden/>
              </w:rPr>
              <w:instrText xml:space="preserve"> PAGEREF _Toc105080241 \h </w:instrText>
            </w:r>
            <w:r w:rsidR="00240623">
              <w:rPr>
                <w:noProof/>
                <w:webHidden/>
              </w:rPr>
            </w:r>
            <w:r w:rsidR="00240623">
              <w:rPr>
                <w:noProof/>
                <w:webHidden/>
              </w:rPr>
              <w:fldChar w:fldCharType="separate"/>
            </w:r>
            <w:r w:rsidR="00240623">
              <w:rPr>
                <w:noProof/>
                <w:webHidden/>
              </w:rPr>
              <w:t>44</w:t>
            </w:r>
            <w:r w:rsidR="00240623">
              <w:rPr>
                <w:noProof/>
                <w:webHidden/>
              </w:rPr>
              <w:fldChar w:fldCharType="end"/>
            </w:r>
          </w:hyperlink>
        </w:p>
        <w:p w14:paraId="03B07DDB" w14:textId="25B77905" w:rsidR="00240623" w:rsidRDefault="009F3D38">
          <w:pPr>
            <w:pStyle w:val="TOC3"/>
            <w:tabs>
              <w:tab w:val="right" w:leader="dot" w:pos="9350"/>
            </w:tabs>
            <w:rPr>
              <w:rFonts w:asciiTheme="minorHAnsi" w:eastAsiaTheme="minorEastAsia" w:hAnsiTheme="minorHAnsi" w:cstheme="minorBidi"/>
              <w:noProof/>
            </w:rPr>
          </w:pPr>
          <w:hyperlink w:anchor="_Toc105080242" w:history="1">
            <w:r w:rsidR="00240623" w:rsidRPr="003B3560">
              <w:rPr>
                <w:rStyle w:val="Hyperlink"/>
                <w:noProof/>
              </w:rPr>
              <w:t>Pre-Hearing Conference</w:t>
            </w:r>
            <w:r w:rsidR="00240623">
              <w:rPr>
                <w:noProof/>
                <w:webHidden/>
              </w:rPr>
              <w:tab/>
            </w:r>
            <w:r w:rsidR="00240623">
              <w:rPr>
                <w:noProof/>
                <w:webHidden/>
              </w:rPr>
              <w:fldChar w:fldCharType="begin"/>
            </w:r>
            <w:r w:rsidR="00240623">
              <w:rPr>
                <w:noProof/>
                <w:webHidden/>
              </w:rPr>
              <w:instrText xml:space="preserve"> PAGEREF _Toc105080242 \h </w:instrText>
            </w:r>
            <w:r w:rsidR="00240623">
              <w:rPr>
                <w:noProof/>
                <w:webHidden/>
              </w:rPr>
            </w:r>
            <w:r w:rsidR="00240623">
              <w:rPr>
                <w:noProof/>
                <w:webHidden/>
              </w:rPr>
              <w:fldChar w:fldCharType="separate"/>
            </w:r>
            <w:r w:rsidR="00240623">
              <w:rPr>
                <w:noProof/>
                <w:webHidden/>
              </w:rPr>
              <w:t>44</w:t>
            </w:r>
            <w:r w:rsidR="00240623">
              <w:rPr>
                <w:noProof/>
                <w:webHidden/>
              </w:rPr>
              <w:fldChar w:fldCharType="end"/>
            </w:r>
          </w:hyperlink>
        </w:p>
        <w:p w14:paraId="24D8DF5A" w14:textId="4B1BA11E" w:rsidR="00240623" w:rsidRDefault="009F3D38">
          <w:pPr>
            <w:pStyle w:val="TOC3"/>
            <w:tabs>
              <w:tab w:val="right" w:leader="dot" w:pos="9350"/>
            </w:tabs>
            <w:rPr>
              <w:rFonts w:asciiTheme="minorHAnsi" w:eastAsiaTheme="minorEastAsia" w:hAnsiTheme="minorHAnsi" w:cstheme="minorBidi"/>
              <w:noProof/>
            </w:rPr>
          </w:pPr>
          <w:hyperlink w:anchor="_Toc105080243" w:history="1">
            <w:r w:rsidR="00240623" w:rsidRPr="003B3560">
              <w:rPr>
                <w:rStyle w:val="Hyperlink"/>
                <w:noProof/>
              </w:rPr>
              <w:t>Live Hearing</w:t>
            </w:r>
            <w:r w:rsidR="00240623">
              <w:rPr>
                <w:noProof/>
                <w:webHidden/>
              </w:rPr>
              <w:tab/>
            </w:r>
            <w:r w:rsidR="00240623">
              <w:rPr>
                <w:noProof/>
                <w:webHidden/>
              </w:rPr>
              <w:fldChar w:fldCharType="begin"/>
            </w:r>
            <w:r w:rsidR="00240623">
              <w:rPr>
                <w:noProof/>
                <w:webHidden/>
              </w:rPr>
              <w:instrText xml:space="preserve"> PAGEREF _Toc105080243 \h </w:instrText>
            </w:r>
            <w:r w:rsidR="00240623">
              <w:rPr>
                <w:noProof/>
                <w:webHidden/>
              </w:rPr>
            </w:r>
            <w:r w:rsidR="00240623">
              <w:rPr>
                <w:noProof/>
                <w:webHidden/>
              </w:rPr>
              <w:fldChar w:fldCharType="separate"/>
            </w:r>
            <w:r w:rsidR="00240623">
              <w:rPr>
                <w:noProof/>
                <w:webHidden/>
              </w:rPr>
              <w:t>45</w:t>
            </w:r>
            <w:r w:rsidR="00240623">
              <w:rPr>
                <w:noProof/>
                <w:webHidden/>
              </w:rPr>
              <w:fldChar w:fldCharType="end"/>
            </w:r>
          </w:hyperlink>
        </w:p>
        <w:p w14:paraId="2EFD3A4A" w14:textId="02CF316B" w:rsidR="00240623" w:rsidRDefault="009F3D38">
          <w:pPr>
            <w:pStyle w:val="TOC3"/>
            <w:tabs>
              <w:tab w:val="right" w:leader="dot" w:pos="9350"/>
            </w:tabs>
            <w:rPr>
              <w:rFonts w:asciiTheme="minorHAnsi" w:eastAsiaTheme="minorEastAsia" w:hAnsiTheme="minorHAnsi" w:cstheme="minorBidi"/>
              <w:noProof/>
            </w:rPr>
          </w:pPr>
          <w:hyperlink w:anchor="_Toc105080244" w:history="1">
            <w:r w:rsidR="00240623" w:rsidRPr="003B3560">
              <w:rPr>
                <w:rStyle w:val="Hyperlink"/>
                <w:noProof/>
              </w:rPr>
              <w:t>Decision/Finding/Sanctions</w:t>
            </w:r>
            <w:r w:rsidR="00240623">
              <w:rPr>
                <w:noProof/>
                <w:webHidden/>
              </w:rPr>
              <w:tab/>
            </w:r>
            <w:r w:rsidR="00240623">
              <w:rPr>
                <w:noProof/>
                <w:webHidden/>
              </w:rPr>
              <w:fldChar w:fldCharType="begin"/>
            </w:r>
            <w:r w:rsidR="00240623">
              <w:rPr>
                <w:noProof/>
                <w:webHidden/>
              </w:rPr>
              <w:instrText xml:space="preserve"> PAGEREF _Toc105080244 \h </w:instrText>
            </w:r>
            <w:r w:rsidR="00240623">
              <w:rPr>
                <w:noProof/>
                <w:webHidden/>
              </w:rPr>
            </w:r>
            <w:r w:rsidR="00240623">
              <w:rPr>
                <w:noProof/>
                <w:webHidden/>
              </w:rPr>
              <w:fldChar w:fldCharType="separate"/>
            </w:r>
            <w:r w:rsidR="00240623">
              <w:rPr>
                <w:noProof/>
                <w:webHidden/>
              </w:rPr>
              <w:t>47</w:t>
            </w:r>
            <w:r w:rsidR="00240623">
              <w:rPr>
                <w:noProof/>
                <w:webHidden/>
              </w:rPr>
              <w:fldChar w:fldCharType="end"/>
            </w:r>
          </w:hyperlink>
        </w:p>
        <w:p w14:paraId="43B2045F" w14:textId="75DC4F84" w:rsidR="00240623" w:rsidRDefault="009F3D38" w:rsidP="00240623">
          <w:pPr>
            <w:pStyle w:val="TOC1"/>
            <w:tabs>
              <w:tab w:val="right" w:leader="dot" w:pos="9350"/>
            </w:tabs>
            <w:ind w:left="337"/>
            <w:rPr>
              <w:rFonts w:asciiTheme="minorHAnsi" w:eastAsiaTheme="minorEastAsia" w:hAnsiTheme="minorHAnsi" w:cstheme="minorBidi"/>
              <w:noProof/>
            </w:rPr>
          </w:pPr>
          <w:hyperlink w:anchor="_Toc105080245" w:history="1">
            <w:r w:rsidR="00240623" w:rsidRPr="003B3560">
              <w:rPr>
                <w:rStyle w:val="Hyperlink"/>
                <w:noProof/>
              </w:rPr>
              <w:t>RECORDS</w:t>
            </w:r>
            <w:r w:rsidR="00240623">
              <w:rPr>
                <w:noProof/>
                <w:webHidden/>
              </w:rPr>
              <w:tab/>
            </w:r>
            <w:r w:rsidR="00240623">
              <w:rPr>
                <w:noProof/>
                <w:webHidden/>
              </w:rPr>
              <w:fldChar w:fldCharType="begin"/>
            </w:r>
            <w:r w:rsidR="00240623">
              <w:rPr>
                <w:noProof/>
                <w:webHidden/>
              </w:rPr>
              <w:instrText xml:space="preserve"> PAGEREF _Toc105080245 \h </w:instrText>
            </w:r>
            <w:r w:rsidR="00240623">
              <w:rPr>
                <w:noProof/>
                <w:webHidden/>
              </w:rPr>
            </w:r>
            <w:r w:rsidR="00240623">
              <w:rPr>
                <w:noProof/>
                <w:webHidden/>
              </w:rPr>
              <w:fldChar w:fldCharType="separate"/>
            </w:r>
            <w:r w:rsidR="00240623">
              <w:rPr>
                <w:noProof/>
                <w:webHidden/>
              </w:rPr>
              <w:t>53</w:t>
            </w:r>
            <w:r w:rsidR="00240623">
              <w:rPr>
                <w:noProof/>
                <w:webHidden/>
              </w:rPr>
              <w:fldChar w:fldCharType="end"/>
            </w:r>
          </w:hyperlink>
        </w:p>
        <w:p w14:paraId="1F5E8209" w14:textId="758558DD" w:rsidR="00240623" w:rsidRDefault="009F3D38" w:rsidP="00240623">
          <w:pPr>
            <w:pStyle w:val="TOC1"/>
            <w:tabs>
              <w:tab w:val="right" w:leader="dot" w:pos="9350"/>
            </w:tabs>
            <w:ind w:left="337"/>
            <w:rPr>
              <w:rFonts w:asciiTheme="minorHAnsi" w:eastAsiaTheme="minorEastAsia" w:hAnsiTheme="minorHAnsi" w:cstheme="minorBidi"/>
              <w:noProof/>
            </w:rPr>
          </w:pPr>
          <w:hyperlink w:anchor="_Toc105080246" w:history="1">
            <w:r w:rsidR="00240623" w:rsidRPr="003B3560">
              <w:rPr>
                <w:rStyle w:val="Hyperlink"/>
                <w:noProof/>
              </w:rPr>
              <w:t>EDUCATION AND PREVENTION PROGRAMS</w:t>
            </w:r>
            <w:r w:rsidR="00240623">
              <w:rPr>
                <w:noProof/>
                <w:webHidden/>
              </w:rPr>
              <w:tab/>
            </w:r>
            <w:r w:rsidR="00240623">
              <w:rPr>
                <w:noProof/>
                <w:webHidden/>
              </w:rPr>
              <w:fldChar w:fldCharType="begin"/>
            </w:r>
            <w:r w:rsidR="00240623">
              <w:rPr>
                <w:noProof/>
                <w:webHidden/>
              </w:rPr>
              <w:instrText xml:space="preserve"> PAGEREF _Toc105080246 \h </w:instrText>
            </w:r>
            <w:r w:rsidR="00240623">
              <w:rPr>
                <w:noProof/>
                <w:webHidden/>
              </w:rPr>
            </w:r>
            <w:r w:rsidR="00240623">
              <w:rPr>
                <w:noProof/>
                <w:webHidden/>
              </w:rPr>
              <w:fldChar w:fldCharType="separate"/>
            </w:r>
            <w:r w:rsidR="00240623">
              <w:rPr>
                <w:noProof/>
                <w:webHidden/>
              </w:rPr>
              <w:t>54</w:t>
            </w:r>
            <w:r w:rsidR="00240623">
              <w:rPr>
                <w:noProof/>
                <w:webHidden/>
              </w:rPr>
              <w:fldChar w:fldCharType="end"/>
            </w:r>
          </w:hyperlink>
        </w:p>
        <w:p w14:paraId="07AF5EBA" w14:textId="31693D78" w:rsidR="00240623" w:rsidRDefault="009F3D38" w:rsidP="00240623">
          <w:pPr>
            <w:pStyle w:val="TOC1"/>
            <w:tabs>
              <w:tab w:val="right" w:leader="dot" w:pos="9350"/>
            </w:tabs>
            <w:ind w:left="337"/>
            <w:rPr>
              <w:rFonts w:asciiTheme="minorHAnsi" w:eastAsiaTheme="minorEastAsia" w:hAnsiTheme="minorHAnsi" w:cstheme="minorBidi"/>
              <w:noProof/>
            </w:rPr>
          </w:pPr>
          <w:hyperlink w:anchor="_Toc105080247" w:history="1">
            <w:r w:rsidR="00240623" w:rsidRPr="003B3560">
              <w:rPr>
                <w:rStyle w:val="Hyperlink"/>
                <w:noProof/>
              </w:rPr>
              <w:t>POLICY</w:t>
            </w:r>
            <w:r w:rsidR="00240623" w:rsidRPr="003B3560">
              <w:rPr>
                <w:rStyle w:val="Hyperlink"/>
                <w:noProof/>
                <w:spacing w:val="-6"/>
              </w:rPr>
              <w:t xml:space="preserve"> </w:t>
            </w:r>
            <w:r w:rsidR="00240623" w:rsidRPr="003B3560">
              <w:rPr>
                <w:rStyle w:val="Hyperlink"/>
                <w:noProof/>
              </w:rPr>
              <w:t>MAINTENANCE</w:t>
            </w:r>
            <w:r w:rsidR="00240623">
              <w:rPr>
                <w:noProof/>
                <w:webHidden/>
              </w:rPr>
              <w:tab/>
            </w:r>
            <w:r w:rsidR="00240623">
              <w:rPr>
                <w:noProof/>
                <w:webHidden/>
              </w:rPr>
              <w:fldChar w:fldCharType="begin"/>
            </w:r>
            <w:r w:rsidR="00240623">
              <w:rPr>
                <w:noProof/>
                <w:webHidden/>
              </w:rPr>
              <w:instrText xml:space="preserve"> PAGEREF _Toc105080247 \h </w:instrText>
            </w:r>
            <w:r w:rsidR="00240623">
              <w:rPr>
                <w:noProof/>
                <w:webHidden/>
              </w:rPr>
            </w:r>
            <w:r w:rsidR="00240623">
              <w:rPr>
                <w:noProof/>
                <w:webHidden/>
              </w:rPr>
              <w:fldChar w:fldCharType="separate"/>
            </w:r>
            <w:r w:rsidR="00240623">
              <w:rPr>
                <w:noProof/>
                <w:webHidden/>
              </w:rPr>
              <w:t>54</w:t>
            </w:r>
            <w:r w:rsidR="00240623">
              <w:rPr>
                <w:noProof/>
                <w:webHidden/>
              </w:rPr>
              <w:fldChar w:fldCharType="end"/>
            </w:r>
          </w:hyperlink>
        </w:p>
        <w:p w14:paraId="6DD1B5AC" w14:textId="06B5FB3D" w:rsidR="00240623" w:rsidRDefault="009F3D38" w:rsidP="00240623">
          <w:pPr>
            <w:pStyle w:val="TOC1"/>
            <w:tabs>
              <w:tab w:val="left" w:pos="888"/>
              <w:tab w:val="right" w:leader="dot" w:pos="9350"/>
            </w:tabs>
            <w:ind w:left="337"/>
            <w:rPr>
              <w:rFonts w:asciiTheme="minorHAnsi" w:eastAsiaTheme="minorEastAsia" w:hAnsiTheme="minorHAnsi" w:cstheme="minorBidi"/>
              <w:noProof/>
            </w:rPr>
          </w:pPr>
          <w:hyperlink w:anchor="_Toc105080248" w:history="1">
            <w:r w:rsidR="00240623" w:rsidRPr="003B3560">
              <w:rPr>
                <w:rStyle w:val="Hyperlink"/>
                <w:noProof/>
              </w:rPr>
              <w:t>COMPLIANCE</w:t>
            </w:r>
            <w:r w:rsidR="00240623">
              <w:rPr>
                <w:noProof/>
                <w:webHidden/>
              </w:rPr>
              <w:tab/>
            </w:r>
            <w:r w:rsidR="00240623">
              <w:rPr>
                <w:noProof/>
                <w:webHidden/>
              </w:rPr>
              <w:fldChar w:fldCharType="begin"/>
            </w:r>
            <w:r w:rsidR="00240623">
              <w:rPr>
                <w:noProof/>
                <w:webHidden/>
              </w:rPr>
              <w:instrText xml:space="preserve"> PAGEREF _Toc105080248 \h </w:instrText>
            </w:r>
            <w:r w:rsidR="00240623">
              <w:rPr>
                <w:noProof/>
                <w:webHidden/>
              </w:rPr>
            </w:r>
            <w:r w:rsidR="00240623">
              <w:rPr>
                <w:noProof/>
                <w:webHidden/>
              </w:rPr>
              <w:fldChar w:fldCharType="separate"/>
            </w:r>
            <w:r w:rsidR="00240623">
              <w:rPr>
                <w:noProof/>
                <w:webHidden/>
              </w:rPr>
              <w:t>55</w:t>
            </w:r>
            <w:r w:rsidR="00240623">
              <w:rPr>
                <w:noProof/>
                <w:webHidden/>
              </w:rPr>
              <w:fldChar w:fldCharType="end"/>
            </w:r>
          </w:hyperlink>
        </w:p>
        <w:p w14:paraId="213378DA" w14:textId="11DC67A9" w:rsidR="00240623" w:rsidRDefault="009F3D38">
          <w:pPr>
            <w:pStyle w:val="TOC3"/>
            <w:tabs>
              <w:tab w:val="right" w:leader="dot" w:pos="9350"/>
            </w:tabs>
            <w:rPr>
              <w:rFonts w:asciiTheme="minorHAnsi" w:eastAsiaTheme="minorEastAsia" w:hAnsiTheme="minorHAnsi" w:cstheme="minorBidi"/>
              <w:noProof/>
            </w:rPr>
          </w:pPr>
          <w:hyperlink w:anchor="_Toc105080249" w:history="1">
            <w:r w:rsidR="00240623" w:rsidRPr="003B3560">
              <w:rPr>
                <w:rStyle w:val="Hyperlink"/>
                <w:noProof/>
              </w:rPr>
              <w:t>TITLE IX COMPLIANCE</w:t>
            </w:r>
            <w:r w:rsidR="00240623">
              <w:rPr>
                <w:noProof/>
                <w:webHidden/>
              </w:rPr>
              <w:tab/>
            </w:r>
            <w:r w:rsidR="00240623">
              <w:rPr>
                <w:noProof/>
                <w:webHidden/>
              </w:rPr>
              <w:fldChar w:fldCharType="begin"/>
            </w:r>
            <w:r w:rsidR="00240623">
              <w:rPr>
                <w:noProof/>
                <w:webHidden/>
              </w:rPr>
              <w:instrText xml:space="preserve"> PAGEREF _Toc105080249 \h </w:instrText>
            </w:r>
            <w:r w:rsidR="00240623">
              <w:rPr>
                <w:noProof/>
                <w:webHidden/>
              </w:rPr>
            </w:r>
            <w:r w:rsidR="00240623">
              <w:rPr>
                <w:noProof/>
                <w:webHidden/>
              </w:rPr>
              <w:fldChar w:fldCharType="separate"/>
            </w:r>
            <w:r w:rsidR="00240623">
              <w:rPr>
                <w:noProof/>
                <w:webHidden/>
              </w:rPr>
              <w:t>55</w:t>
            </w:r>
            <w:r w:rsidR="00240623">
              <w:rPr>
                <w:noProof/>
                <w:webHidden/>
              </w:rPr>
              <w:fldChar w:fldCharType="end"/>
            </w:r>
          </w:hyperlink>
        </w:p>
        <w:p w14:paraId="4EB0164A" w14:textId="3544DAD0" w:rsidR="00240623" w:rsidRDefault="009F3D38">
          <w:pPr>
            <w:pStyle w:val="TOC3"/>
            <w:tabs>
              <w:tab w:val="right" w:leader="dot" w:pos="9350"/>
            </w:tabs>
            <w:rPr>
              <w:rFonts w:asciiTheme="minorHAnsi" w:eastAsiaTheme="minorEastAsia" w:hAnsiTheme="minorHAnsi" w:cstheme="minorBidi"/>
              <w:noProof/>
            </w:rPr>
          </w:pPr>
          <w:hyperlink w:anchor="_Toc105080250" w:history="1">
            <w:r w:rsidR="00240623" w:rsidRPr="003B3560">
              <w:rPr>
                <w:rStyle w:val="Hyperlink"/>
                <w:noProof/>
              </w:rPr>
              <w:t>CLERY ACT COMPLIANCE</w:t>
            </w:r>
            <w:r w:rsidR="00240623">
              <w:rPr>
                <w:noProof/>
                <w:webHidden/>
              </w:rPr>
              <w:tab/>
            </w:r>
            <w:r w:rsidR="00240623">
              <w:rPr>
                <w:noProof/>
                <w:webHidden/>
              </w:rPr>
              <w:fldChar w:fldCharType="begin"/>
            </w:r>
            <w:r w:rsidR="00240623">
              <w:rPr>
                <w:noProof/>
                <w:webHidden/>
              </w:rPr>
              <w:instrText xml:space="preserve"> PAGEREF _Toc105080250 \h </w:instrText>
            </w:r>
            <w:r w:rsidR="00240623">
              <w:rPr>
                <w:noProof/>
                <w:webHidden/>
              </w:rPr>
            </w:r>
            <w:r w:rsidR="00240623">
              <w:rPr>
                <w:noProof/>
                <w:webHidden/>
              </w:rPr>
              <w:fldChar w:fldCharType="separate"/>
            </w:r>
            <w:r w:rsidR="00240623">
              <w:rPr>
                <w:noProof/>
                <w:webHidden/>
              </w:rPr>
              <w:t>55</w:t>
            </w:r>
            <w:r w:rsidR="00240623">
              <w:rPr>
                <w:noProof/>
                <w:webHidden/>
              </w:rPr>
              <w:fldChar w:fldCharType="end"/>
            </w:r>
          </w:hyperlink>
        </w:p>
        <w:p w14:paraId="7BF99048" w14:textId="52F3B797" w:rsidR="00B21233" w:rsidRDefault="00B21233">
          <w:r>
            <w:rPr>
              <w:b/>
              <w:bCs/>
              <w:noProof/>
            </w:rPr>
            <w:fldChar w:fldCharType="end"/>
          </w:r>
        </w:p>
      </w:sdtContent>
    </w:sdt>
    <w:p w14:paraId="0DD10267" w14:textId="77777777" w:rsidR="00B21233" w:rsidRDefault="00B21233">
      <w:pPr>
        <w:rPr>
          <w:rFonts w:ascii="Montserrat" w:hAnsi="Montserrat"/>
          <w:b/>
          <w:bCs/>
          <w:color w:val="C00000"/>
          <w:sz w:val="36"/>
          <w:szCs w:val="36"/>
        </w:rPr>
      </w:pPr>
      <w:r>
        <w:br w:type="page"/>
      </w:r>
    </w:p>
    <w:p w14:paraId="0F857815" w14:textId="054D9EC8" w:rsidR="00D93B91" w:rsidRPr="002131EC" w:rsidRDefault="00017C74" w:rsidP="002131EC">
      <w:pPr>
        <w:pStyle w:val="Heading1"/>
      </w:pPr>
      <w:bookmarkStart w:id="2" w:name="_Toc105080214"/>
      <w:r w:rsidRPr="002131EC">
        <w:t>HOW TO GET HELP</w:t>
      </w:r>
      <w:bookmarkEnd w:id="2"/>
      <w:bookmarkEnd w:id="1"/>
      <w:bookmarkEnd w:id="0"/>
    </w:p>
    <w:p w14:paraId="0E5C742E" w14:textId="23D0685D" w:rsidR="00D93B91" w:rsidRPr="00C56490" w:rsidRDefault="00017C74" w:rsidP="00C56490">
      <w:pPr>
        <w:pStyle w:val="BodyText"/>
        <w:spacing w:before="63" w:line="276" w:lineRule="auto"/>
        <w:ind w:right="238"/>
        <w:rPr>
          <w:rFonts w:ascii="Montserrat" w:hAnsi="Montserrat"/>
        </w:rPr>
      </w:pPr>
      <w:r w:rsidRPr="00C56490">
        <w:rPr>
          <w:rFonts w:ascii="Montserrat" w:hAnsi="Montserrat"/>
        </w:rPr>
        <w:t xml:space="preserve">Any member of the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 xml:space="preserve"> community who has experienced sexual or physical assault is encouraged to immediately seek medical assistance</w:t>
      </w:r>
      <w:r w:rsidR="00FF2DC1" w:rsidRPr="00C56490">
        <w:rPr>
          <w:rFonts w:ascii="Montserrat" w:hAnsi="Montserrat"/>
        </w:rPr>
        <w:t xml:space="preserve"> and</w:t>
      </w:r>
      <w:r w:rsidRPr="00C56490">
        <w:rPr>
          <w:rFonts w:ascii="Montserrat" w:hAnsi="Montserrat"/>
        </w:rPr>
        <w:t xml:space="preserve"> crisis counseling, contact law enforcement to make a report, and make a report to the </w:t>
      </w:r>
      <w:r w:rsidR="00B47654" w:rsidRPr="00C56490">
        <w:rPr>
          <w:rFonts w:ascii="Montserrat" w:hAnsi="Montserrat"/>
        </w:rPr>
        <w:t>u</w:t>
      </w:r>
      <w:r w:rsidRPr="00C56490">
        <w:rPr>
          <w:rFonts w:ascii="Montserrat" w:hAnsi="Montserrat"/>
        </w:rPr>
        <w:t>niversity.</w:t>
      </w:r>
    </w:p>
    <w:p w14:paraId="0BE1C52E" w14:textId="77777777" w:rsidR="00D93B91" w:rsidRPr="00C56490" w:rsidRDefault="00D93B91" w:rsidP="00C56490">
      <w:pPr>
        <w:pStyle w:val="BodyText"/>
        <w:spacing w:before="8" w:line="276" w:lineRule="auto"/>
        <w:rPr>
          <w:rFonts w:ascii="Montserrat" w:hAnsi="Montserrat"/>
          <w:sz w:val="27"/>
        </w:rPr>
      </w:pPr>
    </w:p>
    <w:p w14:paraId="6F563F96" w14:textId="77777777" w:rsidR="00D93B91" w:rsidRPr="002131EC" w:rsidRDefault="00017C74" w:rsidP="002131EC">
      <w:pPr>
        <w:pStyle w:val="Heading3"/>
      </w:pPr>
      <w:bookmarkStart w:id="3" w:name="_Toc55393160"/>
      <w:bookmarkStart w:id="4" w:name="_Toc55394665"/>
      <w:bookmarkStart w:id="5" w:name="_Toc105080215"/>
      <w:r w:rsidRPr="002131EC">
        <w:t>EMERGENCY RESPONSE</w:t>
      </w:r>
      <w:bookmarkEnd w:id="3"/>
      <w:bookmarkEnd w:id="4"/>
      <w:bookmarkEnd w:id="5"/>
      <w:r w:rsidRPr="002131EC">
        <w:t xml:space="preserve"> </w:t>
      </w:r>
    </w:p>
    <w:p w14:paraId="5AD26171" w14:textId="77777777" w:rsidR="00D93B91" w:rsidRPr="0029148A" w:rsidRDefault="00017C74" w:rsidP="0029148A">
      <w:pPr>
        <w:pStyle w:val="BodyText"/>
        <w:rPr>
          <w:rFonts w:ascii="Montserrat" w:hAnsi="Montserrat"/>
          <w:b/>
        </w:rPr>
      </w:pPr>
      <w:r w:rsidRPr="0029148A">
        <w:rPr>
          <w:rFonts w:ascii="Montserrat" w:hAnsi="Montserrat"/>
          <w:b/>
        </w:rPr>
        <w:t>Campus Safety (Winona)</w:t>
      </w:r>
    </w:p>
    <w:p w14:paraId="53F100F2" w14:textId="77777777" w:rsidR="00017C74" w:rsidRPr="00C56490" w:rsidRDefault="00017C74" w:rsidP="00C56490">
      <w:pPr>
        <w:pStyle w:val="BodyText"/>
        <w:spacing w:line="276" w:lineRule="auto"/>
        <w:rPr>
          <w:rFonts w:ascii="Montserrat" w:hAnsi="Montserrat"/>
          <w:b/>
        </w:rPr>
      </w:pPr>
      <w:r w:rsidRPr="00C56490">
        <w:rPr>
          <w:rFonts w:ascii="Montserrat" w:hAnsi="Montserrat"/>
        </w:rPr>
        <w:t>507-457-1703</w:t>
      </w:r>
    </w:p>
    <w:p w14:paraId="5FBE1609" w14:textId="77777777" w:rsidR="00017C74" w:rsidRPr="00C56490" w:rsidRDefault="00017C74" w:rsidP="00C56490">
      <w:pPr>
        <w:pStyle w:val="BodyText"/>
        <w:spacing w:line="276" w:lineRule="auto"/>
        <w:rPr>
          <w:rFonts w:ascii="Montserrat" w:hAnsi="Montserrat"/>
          <w:b/>
        </w:rPr>
      </w:pPr>
    </w:p>
    <w:p w14:paraId="1A60341C" w14:textId="77777777" w:rsidR="00017C74" w:rsidRPr="00C56490" w:rsidRDefault="00017C74" w:rsidP="00C56490">
      <w:pPr>
        <w:pStyle w:val="BodyText"/>
        <w:spacing w:line="276" w:lineRule="auto"/>
        <w:rPr>
          <w:rFonts w:ascii="Montserrat" w:hAnsi="Montserrat"/>
          <w:b/>
        </w:rPr>
      </w:pPr>
      <w:r w:rsidRPr="00C56490">
        <w:rPr>
          <w:rFonts w:ascii="Montserrat" w:hAnsi="Montserrat"/>
          <w:b/>
        </w:rPr>
        <w:t>Campus Safety (Twin Cities)</w:t>
      </w:r>
    </w:p>
    <w:p w14:paraId="77BBCBAB" w14:textId="77777777" w:rsidR="00017C74" w:rsidRPr="00C56490" w:rsidRDefault="00017C74" w:rsidP="00C56490">
      <w:pPr>
        <w:pStyle w:val="BodyText"/>
        <w:spacing w:line="276" w:lineRule="auto"/>
        <w:rPr>
          <w:rFonts w:ascii="Montserrat" w:hAnsi="Montserrat"/>
          <w:b/>
        </w:rPr>
      </w:pPr>
      <w:r w:rsidRPr="00C56490">
        <w:rPr>
          <w:rFonts w:ascii="Montserrat" w:hAnsi="Montserrat"/>
        </w:rPr>
        <w:t>612-720-0417</w:t>
      </w:r>
    </w:p>
    <w:p w14:paraId="7A81537B" w14:textId="77777777" w:rsidR="00017C74" w:rsidRPr="00C56490" w:rsidRDefault="00017C74" w:rsidP="0029148A">
      <w:pPr>
        <w:pStyle w:val="BodyText"/>
      </w:pPr>
    </w:p>
    <w:p w14:paraId="4E6C9955" w14:textId="77777777" w:rsidR="00D93B91" w:rsidRPr="0029148A" w:rsidRDefault="00017C74" w:rsidP="0029148A">
      <w:pPr>
        <w:pStyle w:val="BodyText"/>
        <w:rPr>
          <w:rFonts w:ascii="Montserrat" w:hAnsi="Montserrat"/>
          <w:b/>
        </w:rPr>
      </w:pPr>
      <w:bookmarkStart w:id="6" w:name="_Hlk138169705"/>
      <w:r w:rsidRPr="0029148A">
        <w:rPr>
          <w:rFonts w:ascii="Montserrat" w:hAnsi="Montserrat"/>
          <w:b/>
        </w:rPr>
        <w:t>City of Winona Police Department</w:t>
      </w:r>
    </w:p>
    <w:p w14:paraId="37433143" w14:textId="77777777" w:rsidR="00D93B91" w:rsidRPr="00C56490" w:rsidRDefault="00017C74" w:rsidP="00C56490">
      <w:pPr>
        <w:pStyle w:val="BodyText"/>
        <w:spacing w:line="276" w:lineRule="auto"/>
        <w:rPr>
          <w:rFonts w:ascii="Montserrat" w:hAnsi="Montserrat"/>
        </w:rPr>
      </w:pPr>
      <w:r w:rsidRPr="00C56490">
        <w:rPr>
          <w:rFonts w:ascii="Montserrat" w:hAnsi="Montserrat"/>
        </w:rPr>
        <w:t xml:space="preserve">911 or </w:t>
      </w:r>
      <w:r w:rsidRPr="00C56490">
        <w:rPr>
          <w:rFonts w:ascii="Montserrat" w:hAnsi="Montserrat"/>
          <w:w w:val="105"/>
        </w:rPr>
        <w:t>507-457-6302</w:t>
      </w:r>
    </w:p>
    <w:bookmarkEnd w:id="6"/>
    <w:p w14:paraId="27C5B9F3" w14:textId="77777777" w:rsidR="00017C74" w:rsidRPr="00C56490" w:rsidRDefault="00017C74" w:rsidP="00C56490">
      <w:pPr>
        <w:pStyle w:val="BodyText"/>
        <w:spacing w:line="276" w:lineRule="auto"/>
        <w:rPr>
          <w:rFonts w:ascii="Montserrat" w:hAnsi="Montserrat"/>
        </w:rPr>
      </w:pPr>
    </w:p>
    <w:p w14:paraId="677B5440" w14:textId="77777777" w:rsidR="00017C74" w:rsidRPr="00C56490" w:rsidRDefault="00017C74" w:rsidP="00C56490">
      <w:pPr>
        <w:pStyle w:val="BodyText"/>
        <w:spacing w:line="276" w:lineRule="auto"/>
        <w:rPr>
          <w:rFonts w:ascii="Montserrat" w:hAnsi="Montserrat"/>
          <w:b/>
        </w:rPr>
      </w:pPr>
      <w:r w:rsidRPr="00C56490">
        <w:rPr>
          <w:rFonts w:ascii="Montserrat" w:hAnsi="Montserrat"/>
          <w:b/>
        </w:rPr>
        <w:t>City of Minneapolis Police Department</w:t>
      </w:r>
    </w:p>
    <w:p w14:paraId="015C0534" w14:textId="77777777" w:rsidR="00017C74" w:rsidRPr="00C56490" w:rsidRDefault="00017C74" w:rsidP="00C56490">
      <w:pPr>
        <w:pStyle w:val="BodyText"/>
        <w:spacing w:line="276" w:lineRule="auto"/>
        <w:rPr>
          <w:rFonts w:ascii="Montserrat" w:hAnsi="Montserrat"/>
        </w:rPr>
      </w:pPr>
      <w:r w:rsidRPr="00C56490">
        <w:rPr>
          <w:rFonts w:ascii="Montserrat" w:hAnsi="Montserrat"/>
        </w:rPr>
        <w:t>911 or 311</w:t>
      </w:r>
    </w:p>
    <w:p w14:paraId="42404939" w14:textId="77777777" w:rsidR="00017C74" w:rsidRPr="00C56490" w:rsidRDefault="00017C74" w:rsidP="00C56490">
      <w:pPr>
        <w:pStyle w:val="BodyText"/>
        <w:spacing w:line="276" w:lineRule="auto"/>
        <w:rPr>
          <w:rFonts w:ascii="Montserrat" w:hAnsi="Montserrat"/>
        </w:rPr>
      </w:pPr>
    </w:p>
    <w:p w14:paraId="3745E56D" w14:textId="77777777" w:rsidR="00D93B91" w:rsidRPr="00C56490" w:rsidRDefault="00017C74" w:rsidP="00C56490">
      <w:pPr>
        <w:pStyle w:val="BodyText"/>
        <w:spacing w:line="276" w:lineRule="auto"/>
        <w:rPr>
          <w:rFonts w:ascii="Montserrat" w:hAnsi="Montserrat"/>
          <w:b/>
        </w:rPr>
      </w:pPr>
      <w:r w:rsidRPr="00C56490">
        <w:rPr>
          <w:rFonts w:ascii="Montserrat" w:hAnsi="Montserrat"/>
          <w:b/>
        </w:rPr>
        <w:t>City of Rochester Police Department</w:t>
      </w:r>
    </w:p>
    <w:p w14:paraId="0F7F641D" w14:textId="77777777" w:rsidR="00017C74" w:rsidRPr="00C56490" w:rsidRDefault="00017C74" w:rsidP="00C56490">
      <w:pPr>
        <w:pStyle w:val="BodyText"/>
        <w:spacing w:line="276" w:lineRule="auto"/>
        <w:rPr>
          <w:rFonts w:ascii="Montserrat" w:hAnsi="Montserrat"/>
        </w:rPr>
      </w:pPr>
      <w:r w:rsidRPr="00C56490">
        <w:rPr>
          <w:rFonts w:ascii="Montserrat" w:hAnsi="Montserrat"/>
        </w:rPr>
        <w:t xml:space="preserve">911 or </w:t>
      </w:r>
      <w:r w:rsidRPr="00C56490">
        <w:rPr>
          <w:rFonts w:ascii="Montserrat" w:hAnsi="Montserrat"/>
          <w:w w:val="105"/>
        </w:rPr>
        <w:t>507-328-6800</w:t>
      </w:r>
    </w:p>
    <w:p w14:paraId="25305406" w14:textId="77777777" w:rsidR="00017C74" w:rsidRPr="00C56490" w:rsidRDefault="00017C74" w:rsidP="00C56490">
      <w:pPr>
        <w:spacing w:line="276" w:lineRule="auto"/>
        <w:rPr>
          <w:rFonts w:ascii="Montserrat" w:hAnsi="Montserrat"/>
          <w:b/>
        </w:rPr>
      </w:pPr>
    </w:p>
    <w:p w14:paraId="4A143974" w14:textId="77777777" w:rsidR="00D93B91" w:rsidRPr="00C56490" w:rsidRDefault="00017C74" w:rsidP="00C56490">
      <w:pPr>
        <w:spacing w:line="276" w:lineRule="auto"/>
        <w:rPr>
          <w:rFonts w:ascii="Montserrat" w:hAnsi="Montserrat"/>
        </w:rPr>
      </w:pPr>
      <w:r w:rsidRPr="00C56490">
        <w:rPr>
          <w:rFonts w:ascii="Montserrat" w:hAnsi="Montserrat"/>
          <w:b/>
        </w:rPr>
        <w:t xml:space="preserve">Emergency Law Enforcement Response: </w:t>
      </w:r>
      <w:r w:rsidRPr="00C56490">
        <w:rPr>
          <w:rFonts w:ascii="Montserrat" w:hAnsi="Montserrat"/>
        </w:rPr>
        <w:t>911 (from anywhere)</w:t>
      </w:r>
    </w:p>
    <w:p w14:paraId="04ECF7BA" w14:textId="77777777" w:rsidR="00D93B91" w:rsidRPr="00C56490" w:rsidRDefault="00D93B91" w:rsidP="00C56490">
      <w:pPr>
        <w:pStyle w:val="BodyText"/>
        <w:spacing w:line="276" w:lineRule="auto"/>
        <w:rPr>
          <w:rFonts w:ascii="Montserrat" w:hAnsi="Montserrat"/>
          <w:sz w:val="31"/>
        </w:rPr>
      </w:pPr>
    </w:p>
    <w:p w14:paraId="11E85338" w14:textId="77777777" w:rsidR="00D93B91" w:rsidRPr="00C56490" w:rsidRDefault="00017C74" w:rsidP="002131EC">
      <w:pPr>
        <w:pStyle w:val="Heading3"/>
      </w:pPr>
      <w:bookmarkStart w:id="7" w:name="_Toc55393161"/>
      <w:bookmarkStart w:id="8" w:name="_Toc55394666"/>
      <w:bookmarkStart w:id="9" w:name="_Toc105080216"/>
      <w:r w:rsidRPr="00C56490">
        <w:t>MEDICAL TREATMENT</w:t>
      </w:r>
      <w:bookmarkEnd w:id="7"/>
      <w:bookmarkEnd w:id="8"/>
      <w:bookmarkEnd w:id="9"/>
      <w:r w:rsidRPr="00C56490">
        <w:t xml:space="preserve"> </w:t>
      </w:r>
    </w:p>
    <w:p w14:paraId="18CD4B1C" w14:textId="77777777" w:rsidR="00D93B91" w:rsidRPr="0029148A" w:rsidRDefault="006B1B84" w:rsidP="0029148A">
      <w:pPr>
        <w:pStyle w:val="BodyText"/>
        <w:rPr>
          <w:rFonts w:ascii="Montserrat" w:hAnsi="Montserrat"/>
          <w:b/>
        </w:rPr>
      </w:pPr>
      <w:r w:rsidRPr="0029148A">
        <w:rPr>
          <w:rFonts w:ascii="Montserrat" w:hAnsi="Montserrat"/>
          <w:b/>
        </w:rPr>
        <w:t>Winona Community Memorial Hospital</w:t>
      </w:r>
    </w:p>
    <w:p w14:paraId="16C73AC1" w14:textId="77777777" w:rsidR="00D93B91" w:rsidRPr="0029148A" w:rsidRDefault="006B1B84" w:rsidP="00C56490">
      <w:pPr>
        <w:pStyle w:val="BodyText"/>
        <w:spacing w:line="276" w:lineRule="auto"/>
        <w:rPr>
          <w:rFonts w:ascii="Montserrat" w:hAnsi="Montserrat"/>
        </w:rPr>
      </w:pPr>
      <w:r w:rsidRPr="0029148A">
        <w:rPr>
          <w:rFonts w:ascii="Montserrat" w:hAnsi="Montserrat"/>
        </w:rPr>
        <w:t>855 Mankato Avenue, Winona, MN 55987</w:t>
      </w:r>
    </w:p>
    <w:p w14:paraId="7425BFD3" w14:textId="1967746A" w:rsidR="00D93B91" w:rsidRDefault="006B1B84" w:rsidP="00C56490">
      <w:pPr>
        <w:spacing w:line="276" w:lineRule="auto"/>
        <w:rPr>
          <w:rFonts w:ascii="Montserrat" w:hAnsi="Montserrat"/>
          <w:i/>
        </w:rPr>
      </w:pPr>
      <w:r w:rsidRPr="00C56490">
        <w:rPr>
          <w:rFonts w:ascii="Montserrat" w:hAnsi="Montserrat"/>
        </w:rPr>
        <w:t>507</w:t>
      </w:r>
      <w:r w:rsidR="00017C74" w:rsidRPr="00C56490">
        <w:rPr>
          <w:rFonts w:ascii="Montserrat" w:hAnsi="Montserrat"/>
        </w:rPr>
        <w:t>-</w:t>
      </w:r>
      <w:r w:rsidRPr="00C56490">
        <w:rPr>
          <w:rFonts w:ascii="Montserrat" w:hAnsi="Montserrat"/>
        </w:rPr>
        <w:t>454</w:t>
      </w:r>
      <w:r w:rsidR="00017C74" w:rsidRPr="00C56490">
        <w:rPr>
          <w:rFonts w:ascii="Montserrat" w:hAnsi="Montserrat"/>
        </w:rPr>
        <w:t>-</w:t>
      </w:r>
      <w:r w:rsidRPr="00C56490">
        <w:rPr>
          <w:rFonts w:ascii="Montserrat" w:hAnsi="Montserrat"/>
        </w:rPr>
        <w:t>3650</w:t>
      </w:r>
      <w:r w:rsidR="00017C74" w:rsidRPr="00C56490">
        <w:rPr>
          <w:rFonts w:ascii="Montserrat" w:hAnsi="Montserrat"/>
        </w:rPr>
        <w:t xml:space="preserve"> </w:t>
      </w:r>
      <w:r w:rsidR="00017C74" w:rsidRPr="00C56490">
        <w:rPr>
          <w:rFonts w:ascii="Montserrat" w:hAnsi="Montserrat"/>
          <w:sz w:val="24"/>
        </w:rPr>
        <w:t xml:space="preserve">- </w:t>
      </w:r>
      <w:r w:rsidR="00017C74" w:rsidRPr="00C56490">
        <w:rPr>
          <w:rFonts w:ascii="Montserrat" w:hAnsi="Montserrat"/>
          <w:i/>
        </w:rPr>
        <w:t>Provides medical treatment and sexual assault forensic exams</w:t>
      </w:r>
    </w:p>
    <w:p w14:paraId="6899FECC" w14:textId="77777777" w:rsidR="00CC474F" w:rsidRDefault="00CC474F" w:rsidP="00CC474F">
      <w:pPr>
        <w:pStyle w:val="NormalWeb"/>
        <w:shd w:val="clear" w:color="auto" w:fill="FFFFFF"/>
        <w:spacing w:before="0" w:beforeAutospacing="0" w:after="0" w:afterAutospacing="0"/>
        <w:textAlignment w:val="baseline"/>
        <w:rPr>
          <w:rFonts w:ascii="Montserrat" w:eastAsia="Arial" w:hAnsi="Montserrat" w:cs="Arial"/>
          <w:i/>
          <w:sz w:val="22"/>
          <w:szCs w:val="22"/>
        </w:rPr>
      </w:pPr>
    </w:p>
    <w:p w14:paraId="0948C112" w14:textId="43D69471" w:rsidR="00CC474F" w:rsidRPr="00CC474F" w:rsidRDefault="00CC474F" w:rsidP="00CC474F">
      <w:pPr>
        <w:pStyle w:val="NormalWeb"/>
        <w:shd w:val="clear" w:color="auto" w:fill="FFFFFF"/>
        <w:spacing w:before="0" w:beforeAutospacing="0" w:after="0" w:afterAutospacing="0"/>
        <w:textAlignment w:val="baseline"/>
        <w:rPr>
          <w:rFonts w:ascii="Montserrat" w:hAnsi="Montserrat"/>
          <w:sz w:val="22"/>
          <w:szCs w:val="22"/>
        </w:rPr>
      </w:pPr>
      <w:r w:rsidRPr="00CC474F">
        <w:rPr>
          <w:rFonts w:ascii="Montserrat" w:hAnsi="Montserrat"/>
          <w:b/>
          <w:sz w:val="22"/>
          <w:szCs w:val="22"/>
          <w:bdr w:val="none" w:sz="0" w:space="0" w:color="auto" w:frame="1"/>
        </w:rPr>
        <w:t>Winona Health Urgent Care</w:t>
      </w:r>
      <w:r w:rsidRPr="00CC474F">
        <w:rPr>
          <w:rFonts w:ascii="Montserrat" w:hAnsi="Montserrat"/>
          <w:sz w:val="22"/>
          <w:szCs w:val="22"/>
        </w:rPr>
        <w:br/>
        <w:t>859 Mankato Avenue, Winona, MN</w:t>
      </w:r>
      <w:r w:rsidRPr="00CC474F">
        <w:rPr>
          <w:rFonts w:ascii="Montserrat" w:hAnsi="Montserrat"/>
          <w:sz w:val="22"/>
          <w:szCs w:val="22"/>
        </w:rPr>
        <w:br/>
        <w:t>507-474-7830</w:t>
      </w:r>
      <w:r w:rsidRPr="00CC474F">
        <w:rPr>
          <w:rFonts w:ascii="Montserrat" w:hAnsi="Montserrat"/>
          <w:sz w:val="22"/>
          <w:szCs w:val="22"/>
        </w:rPr>
        <w:br/>
        <w:t>Monday – Friday: 7 a.m. – 8 p.m.</w:t>
      </w:r>
      <w:r w:rsidRPr="00CC474F">
        <w:rPr>
          <w:rFonts w:ascii="Montserrat" w:hAnsi="Montserrat"/>
          <w:sz w:val="22"/>
          <w:szCs w:val="22"/>
        </w:rPr>
        <w:br/>
        <w:t>Saturday – Sunday: 8 a.m. – 5 p.m.</w:t>
      </w:r>
    </w:p>
    <w:p w14:paraId="7D96BFAA" w14:textId="77777777" w:rsidR="00CC474F" w:rsidRDefault="00CC474F" w:rsidP="00CC474F">
      <w:pPr>
        <w:pStyle w:val="NormalWeb"/>
        <w:shd w:val="clear" w:color="auto" w:fill="FFFFFF"/>
        <w:spacing w:before="0" w:beforeAutospacing="0" w:after="0" w:afterAutospacing="0"/>
        <w:textAlignment w:val="baseline"/>
        <w:rPr>
          <w:rFonts w:ascii="Montserrat" w:hAnsi="Montserrat"/>
          <w:sz w:val="22"/>
          <w:szCs w:val="22"/>
        </w:rPr>
      </w:pPr>
    </w:p>
    <w:p w14:paraId="472392E6" w14:textId="17974310" w:rsidR="00CC474F" w:rsidRPr="00CC474F" w:rsidRDefault="00CC474F" w:rsidP="00CC474F">
      <w:pPr>
        <w:pStyle w:val="NormalWeb"/>
        <w:shd w:val="clear" w:color="auto" w:fill="FFFFFF"/>
        <w:spacing w:before="0" w:beforeAutospacing="0" w:after="0" w:afterAutospacing="0"/>
        <w:textAlignment w:val="baseline"/>
        <w:rPr>
          <w:rFonts w:ascii="Montserrat" w:hAnsi="Montserrat"/>
          <w:sz w:val="22"/>
          <w:szCs w:val="22"/>
        </w:rPr>
      </w:pPr>
      <w:r w:rsidRPr="00CC474F">
        <w:rPr>
          <w:rFonts w:ascii="Montserrat" w:hAnsi="Montserrat"/>
          <w:b/>
          <w:sz w:val="22"/>
          <w:szCs w:val="22"/>
          <w:bdr w:val="none" w:sz="0" w:space="0" w:color="auto" w:frame="1"/>
        </w:rPr>
        <w:t>Gundersen Winona Urgent Care</w:t>
      </w:r>
      <w:r w:rsidRPr="00CC474F">
        <w:rPr>
          <w:rFonts w:ascii="Montserrat" w:hAnsi="Montserrat"/>
          <w:b/>
          <w:sz w:val="22"/>
          <w:szCs w:val="22"/>
        </w:rPr>
        <w:br/>
      </w:r>
      <w:r w:rsidRPr="00CC474F">
        <w:rPr>
          <w:rFonts w:ascii="Montserrat" w:hAnsi="Montserrat"/>
          <w:sz w:val="22"/>
          <w:szCs w:val="22"/>
        </w:rPr>
        <w:t>1122 West Hwy 61, Winona, MN</w:t>
      </w:r>
      <w:r w:rsidRPr="00CC474F">
        <w:rPr>
          <w:rFonts w:ascii="Montserrat" w:hAnsi="Montserrat"/>
          <w:sz w:val="22"/>
          <w:szCs w:val="22"/>
        </w:rPr>
        <w:br/>
        <w:t>507-615-0600</w:t>
      </w:r>
      <w:r w:rsidRPr="00CC474F">
        <w:rPr>
          <w:rFonts w:ascii="Montserrat" w:hAnsi="Montserrat"/>
          <w:sz w:val="22"/>
          <w:szCs w:val="22"/>
        </w:rPr>
        <w:br/>
        <w:t>Monday – Sunday: 9 a.m. – 5 p.m.</w:t>
      </w:r>
    </w:p>
    <w:p w14:paraId="5D9B6C02" w14:textId="77777777" w:rsidR="00CC474F" w:rsidRDefault="00CC474F" w:rsidP="00CC474F">
      <w:pPr>
        <w:pStyle w:val="NormalWeb"/>
        <w:shd w:val="clear" w:color="auto" w:fill="FFFFFF"/>
        <w:spacing w:before="0" w:beforeAutospacing="0" w:after="0" w:afterAutospacing="0"/>
        <w:textAlignment w:val="baseline"/>
        <w:rPr>
          <w:rFonts w:ascii="Montserrat" w:hAnsi="Montserrat"/>
          <w:sz w:val="22"/>
          <w:szCs w:val="22"/>
        </w:rPr>
      </w:pPr>
    </w:p>
    <w:p w14:paraId="3AC766B5" w14:textId="3795A0B7" w:rsidR="00CC474F" w:rsidRPr="00CC474F" w:rsidRDefault="00CC474F" w:rsidP="00CC474F">
      <w:pPr>
        <w:pStyle w:val="NormalWeb"/>
        <w:shd w:val="clear" w:color="auto" w:fill="FFFFFF"/>
        <w:spacing w:before="0" w:beforeAutospacing="0" w:after="0" w:afterAutospacing="0"/>
        <w:textAlignment w:val="baseline"/>
        <w:rPr>
          <w:rFonts w:ascii="Montserrat" w:hAnsi="Montserrat"/>
          <w:sz w:val="22"/>
          <w:szCs w:val="22"/>
        </w:rPr>
      </w:pPr>
      <w:r w:rsidRPr="00CC474F">
        <w:rPr>
          <w:rFonts w:ascii="Montserrat" w:hAnsi="Montserrat"/>
          <w:b/>
          <w:sz w:val="22"/>
          <w:szCs w:val="22"/>
          <w:bdr w:val="none" w:sz="0" w:space="0" w:color="auto" w:frame="1"/>
        </w:rPr>
        <w:t>Gundersen Onalaska Urgent Care</w:t>
      </w:r>
      <w:r w:rsidRPr="00CC474F">
        <w:rPr>
          <w:rFonts w:ascii="Montserrat" w:hAnsi="Montserrat"/>
          <w:b/>
          <w:sz w:val="22"/>
          <w:szCs w:val="22"/>
        </w:rPr>
        <w:br/>
      </w:r>
      <w:r w:rsidRPr="00CC474F">
        <w:rPr>
          <w:rFonts w:ascii="Montserrat" w:hAnsi="Montserrat"/>
          <w:sz w:val="22"/>
          <w:szCs w:val="22"/>
        </w:rPr>
        <w:t>3111 Gundersen Drive, Onalaska, WI</w:t>
      </w:r>
      <w:r w:rsidRPr="00CC474F">
        <w:rPr>
          <w:rFonts w:ascii="Montserrat" w:hAnsi="Montserrat"/>
          <w:sz w:val="22"/>
          <w:szCs w:val="22"/>
        </w:rPr>
        <w:br/>
        <w:t>608-775-8650</w:t>
      </w:r>
      <w:r w:rsidRPr="00CC474F">
        <w:rPr>
          <w:rFonts w:ascii="Montserrat" w:hAnsi="Montserrat"/>
          <w:sz w:val="22"/>
          <w:szCs w:val="22"/>
        </w:rPr>
        <w:br/>
        <w:t>Monday – Friday: 7 a.m. – 10 p.m.</w:t>
      </w:r>
      <w:r w:rsidRPr="00CC474F">
        <w:rPr>
          <w:rFonts w:ascii="Montserrat" w:hAnsi="Montserrat"/>
          <w:sz w:val="22"/>
          <w:szCs w:val="22"/>
        </w:rPr>
        <w:br/>
        <w:t>Saturday – Sunday: 9 a.m. – 5 p.m.</w:t>
      </w:r>
    </w:p>
    <w:p w14:paraId="6D299B6F" w14:textId="77777777" w:rsidR="00CC474F" w:rsidRDefault="00CC474F" w:rsidP="00CC474F">
      <w:pPr>
        <w:pStyle w:val="NormalWeb"/>
        <w:shd w:val="clear" w:color="auto" w:fill="FFFFFF"/>
        <w:spacing w:before="0" w:beforeAutospacing="0" w:after="0" w:afterAutospacing="0"/>
        <w:textAlignment w:val="baseline"/>
        <w:rPr>
          <w:rFonts w:ascii="Montserrat" w:hAnsi="Montserrat"/>
          <w:sz w:val="22"/>
          <w:szCs w:val="22"/>
        </w:rPr>
      </w:pPr>
    </w:p>
    <w:p w14:paraId="0EBC0FD7" w14:textId="22862072" w:rsidR="00CC474F" w:rsidRPr="00CC474F" w:rsidRDefault="00CC474F" w:rsidP="00CC474F">
      <w:pPr>
        <w:pStyle w:val="NormalWeb"/>
        <w:shd w:val="clear" w:color="auto" w:fill="FFFFFF"/>
        <w:spacing w:before="0" w:beforeAutospacing="0" w:after="0" w:afterAutospacing="0"/>
        <w:textAlignment w:val="baseline"/>
        <w:rPr>
          <w:rFonts w:ascii="Montserrat" w:hAnsi="Montserrat"/>
          <w:sz w:val="22"/>
          <w:szCs w:val="22"/>
        </w:rPr>
      </w:pPr>
      <w:r w:rsidRPr="00CC474F">
        <w:rPr>
          <w:rFonts w:ascii="Montserrat" w:hAnsi="Montserrat"/>
          <w:b/>
          <w:sz w:val="22"/>
          <w:szCs w:val="22"/>
          <w:bdr w:val="none" w:sz="0" w:space="0" w:color="auto" w:frame="1"/>
        </w:rPr>
        <w:t>Gundersen La</w:t>
      </w:r>
      <w:r>
        <w:rPr>
          <w:rFonts w:ascii="Montserrat" w:hAnsi="Montserrat"/>
          <w:b/>
          <w:sz w:val="22"/>
          <w:szCs w:val="22"/>
          <w:bdr w:val="none" w:sz="0" w:space="0" w:color="auto" w:frame="1"/>
        </w:rPr>
        <w:t xml:space="preserve"> </w:t>
      </w:r>
      <w:r w:rsidRPr="00CC474F">
        <w:rPr>
          <w:rFonts w:ascii="Montserrat" w:hAnsi="Montserrat"/>
          <w:b/>
          <w:sz w:val="22"/>
          <w:szCs w:val="22"/>
          <w:bdr w:val="none" w:sz="0" w:space="0" w:color="auto" w:frame="1"/>
        </w:rPr>
        <w:t>Crosse Urgent Care</w:t>
      </w:r>
      <w:r w:rsidRPr="00CC474F">
        <w:rPr>
          <w:rFonts w:ascii="Montserrat" w:hAnsi="Montserrat"/>
          <w:b/>
          <w:sz w:val="22"/>
          <w:szCs w:val="22"/>
        </w:rPr>
        <w:br/>
      </w:r>
      <w:r w:rsidRPr="00CC474F">
        <w:rPr>
          <w:rFonts w:ascii="Montserrat" w:hAnsi="Montserrat"/>
          <w:sz w:val="22"/>
          <w:szCs w:val="22"/>
        </w:rPr>
        <w:t>1900 South Avenue</w:t>
      </w:r>
      <w:r>
        <w:rPr>
          <w:rFonts w:ascii="Montserrat" w:hAnsi="Montserrat"/>
          <w:sz w:val="22"/>
          <w:szCs w:val="22"/>
        </w:rPr>
        <w:t xml:space="preserve">, </w:t>
      </w:r>
      <w:r w:rsidRPr="00CC474F">
        <w:rPr>
          <w:rFonts w:ascii="Montserrat" w:hAnsi="Montserrat"/>
          <w:sz w:val="22"/>
          <w:szCs w:val="22"/>
        </w:rPr>
        <w:t>La</w:t>
      </w:r>
      <w:r>
        <w:rPr>
          <w:rFonts w:ascii="Montserrat" w:hAnsi="Montserrat"/>
          <w:sz w:val="22"/>
          <w:szCs w:val="22"/>
        </w:rPr>
        <w:t xml:space="preserve"> </w:t>
      </w:r>
      <w:r w:rsidRPr="00CC474F">
        <w:rPr>
          <w:rFonts w:ascii="Montserrat" w:hAnsi="Montserrat"/>
          <w:sz w:val="22"/>
          <w:szCs w:val="22"/>
        </w:rPr>
        <w:t>Crosse, WI</w:t>
      </w:r>
      <w:r w:rsidRPr="00CC474F">
        <w:rPr>
          <w:rFonts w:ascii="Montserrat" w:hAnsi="Montserrat"/>
          <w:sz w:val="22"/>
          <w:szCs w:val="22"/>
        </w:rPr>
        <w:br/>
        <w:t>608-775-3128</w:t>
      </w:r>
      <w:r w:rsidRPr="00CC474F">
        <w:rPr>
          <w:rFonts w:ascii="Montserrat" w:hAnsi="Montserrat"/>
          <w:sz w:val="22"/>
          <w:szCs w:val="22"/>
        </w:rPr>
        <w:br/>
        <w:t>Monday – Sunday: 7 a.m. – 11 p.m.</w:t>
      </w:r>
    </w:p>
    <w:p w14:paraId="23CA2EDB" w14:textId="77777777" w:rsidR="00CC474F" w:rsidRDefault="00CC474F" w:rsidP="00CC474F">
      <w:pPr>
        <w:pStyle w:val="NormalWeb"/>
        <w:shd w:val="clear" w:color="auto" w:fill="FFFFFF"/>
        <w:spacing w:before="0" w:beforeAutospacing="0" w:after="0" w:afterAutospacing="0"/>
        <w:textAlignment w:val="baseline"/>
        <w:rPr>
          <w:rFonts w:ascii="Montserrat" w:hAnsi="Montserrat"/>
          <w:sz w:val="22"/>
          <w:szCs w:val="22"/>
        </w:rPr>
      </w:pPr>
    </w:p>
    <w:p w14:paraId="5FB855AA" w14:textId="3F195301" w:rsidR="00CC474F" w:rsidRPr="00CC474F" w:rsidRDefault="00CC474F" w:rsidP="00CC474F">
      <w:pPr>
        <w:pStyle w:val="NormalWeb"/>
        <w:shd w:val="clear" w:color="auto" w:fill="FFFFFF"/>
        <w:spacing w:before="0" w:beforeAutospacing="0" w:after="0" w:afterAutospacing="0"/>
        <w:textAlignment w:val="baseline"/>
        <w:rPr>
          <w:rFonts w:ascii="Montserrat" w:hAnsi="Montserrat"/>
          <w:sz w:val="22"/>
          <w:szCs w:val="22"/>
        </w:rPr>
      </w:pPr>
      <w:r w:rsidRPr="00CC474F">
        <w:rPr>
          <w:rFonts w:ascii="Montserrat" w:hAnsi="Montserrat"/>
          <w:b/>
          <w:sz w:val="22"/>
          <w:szCs w:val="22"/>
          <w:bdr w:val="none" w:sz="0" w:space="0" w:color="auto" w:frame="1"/>
        </w:rPr>
        <w:t>Mayo Clinic – Franciscan Healthcare La</w:t>
      </w:r>
      <w:r>
        <w:rPr>
          <w:rFonts w:ascii="Montserrat" w:hAnsi="Montserrat"/>
          <w:b/>
          <w:sz w:val="22"/>
          <w:szCs w:val="22"/>
          <w:bdr w:val="none" w:sz="0" w:space="0" w:color="auto" w:frame="1"/>
        </w:rPr>
        <w:t xml:space="preserve"> </w:t>
      </w:r>
      <w:r w:rsidRPr="00CC474F">
        <w:rPr>
          <w:rFonts w:ascii="Montserrat" w:hAnsi="Montserrat"/>
          <w:b/>
          <w:sz w:val="22"/>
          <w:szCs w:val="22"/>
          <w:bdr w:val="none" w:sz="0" w:space="0" w:color="auto" w:frame="1"/>
        </w:rPr>
        <w:t>Crosse Urgent Care</w:t>
      </w:r>
      <w:r w:rsidRPr="00CC474F">
        <w:rPr>
          <w:rFonts w:ascii="Montserrat" w:hAnsi="Montserrat"/>
          <w:sz w:val="22"/>
          <w:szCs w:val="22"/>
        </w:rPr>
        <w:br/>
        <w:t>700 West Avenue South</w:t>
      </w:r>
      <w:r>
        <w:rPr>
          <w:rFonts w:ascii="Montserrat" w:hAnsi="Montserrat"/>
          <w:sz w:val="22"/>
          <w:szCs w:val="22"/>
        </w:rPr>
        <w:t xml:space="preserve">, </w:t>
      </w:r>
      <w:r w:rsidRPr="00CC474F">
        <w:rPr>
          <w:rFonts w:ascii="Montserrat" w:hAnsi="Montserrat"/>
          <w:sz w:val="22"/>
          <w:szCs w:val="22"/>
        </w:rPr>
        <w:t>La</w:t>
      </w:r>
      <w:r>
        <w:rPr>
          <w:rFonts w:ascii="Montserrat" w:hAnsi="Montserrat"/>
          <w:sz w:val="22"/>
          <w:szCs w:val="22"/>
        </w:rPr>
        <w:t xml:space="preserve"> </w:t>
      </w:r>
      <w:r w:rsidRPr="00CC474F">
        <w:rPr>
          <w:rFonts w:ascii="Montserrat" w:hAnsi="Montserrat"/>
          <w:sz w:val="22"/>
          <w:szCs w:val="22"/>
        </w:rPr>
        <w:t>Crosse, WI</w:t>
      </w:r>
      <w:r w:rsidRPr="00CC474F">
        <w:rPr>
          <w:rFonts w:ascii="Montserrat" w:hAnsi="Montserrat"/>
          <w:sz w:val="22"/>
          <w:szCs w:val="22"/>
        </w:rPr>
        <w:br/>
        <w:t>608-392-7000</w:t>
      </w:r>
      <w:r w:rsidRPr="00CC474F">
        <w:rPr>
          <w:rFonts w:ascii="Montserrat" w:hAnsi="Montserrat"/>
          <w:sz w:val="22"/>
          <w:szCs w:val="22"/>
        </w:rPr>
        <w:br/>
        <w:t>Monday – Sunday: 8 a.m. – 8 p.m.</w:t>
      </w:r>
    </w:p>
    <w:p w14:paraId="2F82B2E4" w14:textId="77777777" w:rsidR="00CC474F" w:rsidRDefault="00CC474F" w:rsidP="00CC474F">
      <w:pPr>
        <w:pStyle w:val="NormalWeb"/>
        <w:shd w:val="clear" w:color="auto" w:fill="FFFFFF"/>
        <w:spacing w:before="0" w:beforeAutospacing="0" w:after="0" w:afterAutospacing="0"/>
        <w:textAlignment w:val="baseline"/>
        <w:rPr>
          <w:rFonts w:ascii="Montserrat" w:hAnsi="Montserrat"/>
          <w:sz w:val="22"/>
          <w:szCs w:val="22"/>
        </w:rPr>
      </w:pPr>
    </w:p>
    <w:p w14:paraId="3DBB3B31" w14:textId="49921AC4" w:rsidR="00CC474F" w:rsidRPr="00CC474F" w:rsidRDefault="00CC474F" w:rsidP="00CC474F">
      <w:pPr>
        <w:pStyle w:val="NormalWeb"/>
        <w:shd w:val="clear" w:color="auto" w:fill="FFFFFF"/>
        <w:spacing w:before="0" w:beforeAutospacing="0" w:after="0" w:afterAutospacing="0"/>
        <w:textAlignment w:val="baseline"/>
        <w:rPr>
          <w:rFonts w:ascii="Montserrat" w:hAnsi="Montserrat"/>
          <w:sz w:val="22"/>
          <w:szCs w:val="22"/>
        </w:rPr>
      </w:pPr>
      <w:r w:rsidRPr="00CC474F">
        <w:rPr>
          <w:rFonts w:ascii="Montserrat" w:hAnsi="Montserrat"/>
          <w:b/>
          <w:sz w:val="22"/>
          <w:szCs w:val="22"/>
          <w:bdr w:val="none" w:sz="0" w:space="0" w:color="auto" w:frame="1"/>
        </w:rPr>
        <w:t>Mayo Clinic – Franciscan Healthcare Onalaska Urgent Care</w:t>
      </w:r>
      <w:r w:rsidRPr="00CC474F">
        <w:rPr>
          <w:rFonts w:ascii="Montserrat" w:hAnsi="Montserrat"/>
          <w:b/>
          <w:sz w:val="22"/>
          <w:szCs w:val="22"/>
        </w:rPr>
        <w:br/>
      </w:r>
      <w:r w:rsidRPr="00CC474F">
        <w:rPr>
          <w:rFonts w:ascii="Montserrat" w:hAnsi="Montserrat"/>
          <w:sz w:val="22"/>
          <w:szCs w:val="22"/>
        </w:rPr>
        <w:t>191 Theater Road, Onalaska, WI</w:t>
      </w:r>
      <w:r w:rsidRPr="00CC474F">
        <w:rPr>
          <w:rFonts w:ascii="Montserrat" w:hAnsi="Montserrat"/>
          <w:sz w:val="22"/>
          <w:szCs w:val="22"/>
        </w:rPr>
        <w:br/>
        <w:t>608-392-5000</w:t>
      </w:r>
      <w:r w:rsidRPr="00CC474F">
        <w:rPr>
          <w:rFonts w:ascii="Montserrat" w:hAnsi="Montserrat"/>
          <w:sz w:val="22"/>
          <w:szCs w:val="22"/>
        </w:rPr>
        <w:br/>
        <w:t>Monday – Friday: 5 – 9 p.m.</w:t>
      </w:r>
      <w:r w:rsidRPr="00CC474F">
        <w:rPr>
          <w:rFonts w:ascii="Montserrat" w:hAnsi="Montserrat"/>
          <w:sz w:val="22"/>
          <w:szCs w:val="22"/>
        </w:rPr>
        <w:br/>
        <w:t>Saturday – Sunday: 9 a.m. – 5 p.m.</w:t>
      </w:r>
    </w:p>
    <w:p w14:paraId="7A6C6584" w14:textId="77777777" w:rsidR="00CC474F" w:rsidRPr="00C56490" w:rsidRDefault="00CC474F" w:rsidP="00C56490">
      <w:pPr>
        <w:spacing w:line="276" w:lineRule="auto"/>
        <w:rPr>
          <w:rFonts w:ascii="Montserrat" w:hAnsi="Montserrat"/>
          <w:i/>
        </w:rPr>
      </w:pPr>
    </w:p>
    <w:p w14:paraId="26750EA9" w14:textId="16CDC4AC" w:rsidR="006B1B84" w:rsidRPr="00C56490" w:rsidRDefault="006B1B84" w:rsidP="00C56490">
      <w:pPr>
        <w:spacing w:line="276" w:lineRule="auto"/>
        <w:rPr>
          <w:rFonts w:ascii="Montserrat" w:hAnsi="Montserrat"/>
          <w:b/>
        </w:rPr>
      </w:pPr>
      <w:r w:rsidRPr="00C56490">
        <w:rPr>
          <w:rFonts w:ascii="Montserrat" w:hAnsi="Montserrat"/>
          <w:b/>
        </w:rPr>
        <w:t xml:space="preserve">Hennepin </w:t>
      </w:r>
      <w:r w:rsidR="003B1753">
        <w:rPr>
          <w:rFonts w:ascii="Montserrat" w:hAnsi="Montserrat"/>
          <w:b/>
        </w:rPr>
        <w:t>Healthcare</w:t>
      </w:r>
    </w:p>
    <w:p w14:paraId="73C03212" w14:textId="77777777" w:rsidR="006B1B84" w:rsidRPr="00C56490" w:rsidRDefault="006B1B84" w:rsidP="00C56490">
      <w:pPr>
        <w:spacing w:line="276" w:lineRule="auto"/>
        <w:rPr>
          <w:rFonts w:ascii="Montserrat" w:hAnsi="Montserrat"/>
        </w:rPr>
      </w:pPr>
      <w:r w:rsidRPr="00C56490">
        <w:rPr>
          <w:rFonts w:ascii="Montserrat" w:hAnsi="Montserrat"/>
        </w:rPr>
        <w:t>730 South 8</w:t>
      </w:r>
      <w:r w:rsidRPr="00C56490">
        <w:rPr>
          <w:rFonts w:ascii="Montserrat" w:hAnsi="Montserrat"/>
          <w:vertAlign w:val="superscript"/>
        </w:rPr>
        <w:t>th</w:t>
      </w:r>
      <w:r w:rsidRPr="00C56490">
        <w:rPr>
          <w:rFonts w:ascii="Montserrat" w:hAnsi="Montserrat"/>
        </w:rPr>
        <w:t xml:space="preserve"> Street, </w:t>
      </w:r>
      <w:r w:rsidR="005147E1" w:rsidRPr="00C56490">
        <w:rPr>
          <w:rFonts w:ascii="Montserrat" w:hAnsi="Montserrat"/>
        </w:rPr>
        <w:t>Minneapolis</w:t>
      </w:r>
      <w:r w:rsidRPr="00C56490">
        <w:rPr>
          <w:rFonts w:ascii="Montserrat" w:hAnsi="Montserrat"/>
        </w:rPr>
        <w:t>, MN  55415</w:t>
      </w:r>
    </w:p>
    <w:p w14:paraId="2F4DE416" w14:textId="2A6BEC81" w:rsidR="006B1B84" w:rsidRPr="00C56490" w:rsidRDefault="006B1B84" w:rsidP="00C56490">
      <w:pPr>
        <w:spacing w:line="276" w:lineRule="auto"/>
        <w:rPr>
          <w:rFonts w:ascii="Montserrat" w:hAnsi="Montserrat"/>
          <w:i/>
        </w:rPr>
      </w:pPr>
      <w:r w:rsidRPr="00C56490">
        <w:rPr>
          <w:rFonts w:ascii="Montserrat" w:hAnsi="Montserrat"/>
          <w:shd w:val="clear" w:color="auto" w:fill="FFFFFF"/>
        </w:rPr>
        <w:t>612</w:t>
      </w:r>
      <w:r w:rsidR="003B1753">
        <w:rPr>
          <w:rFonts w:ascii="Montserrat" w:hAnsi="Montserrat"/>
          <w:shd w:val="clear" w:color="auto" w:fill="FFFFFF"/>
        </w:rPr>
        <w:t>-</w:t>
      </w:r>
      <w:r w:rsidRPr="00C56490">
        <w:rPr>
          <w:rFonts w:ascii="Montserrat" w:hAnsi="Montserrat"/>
          <w:shd w:val="clear" w:color="auto" w:fill="FFFFFF"/>
        </w:rPr>
        <w:t xml:space="preserve">873-3000 - </w:t>
      </w:r>
      <w:r w:rsidRPr="00C56490">
        <w:rPr>
          <w:rFonts w:ascii="Montserrat" w:hAnsi="Montserrat"/>
          <w:i/>
        </w:rPr>
        <w:t>Provides medical treatment and sexual assault forensic exam</w:t>
      </w:r>
    </w:p>
    <w:p w14:paraId="5A33EA18" w14:textId="77777777" w:rsidR="006B1B84" w:rsidRPr="00C56490" w:rsidRDefault="006B1B84" w:rsidP="00C56490">
      <w:pPr>
        <w:spacing w:line="276" w:lineRule="auto"/>
        <w:rPr>
          <w:rFonts w:ascii="Montserrat" w:hAnsi="Montserrat"/>
          <w:i/>
        </w:rPr>
      </w:pPr>
    </w:p>
    <w:p w14:paraId="14A88D36" w14:textId="77777777" w:rsidR="006B1B84" w:rsidRPr="00C56490" w:rsidRDefault="006B1B84" w:rsidP="00C56490">
      <w:pPr>
        <w:spacing w:line="276" w:lineRule="auto"/>
        <w:rPr>
          <w:rFonts w:ascii="Montserrat" w:hAnsi="Montserrat"/>
          <w:b/>
        </w:rPr>
      </w:pPr>
      <w:r w:rsidRPr="00C56490">
        <w:rPr>
          <w:rFonts w:ascii="Montserrat" w:hAnsi="Montserrat"/>
          <w:b/>
        </w:rPr>
        <w:t>Mayo Clinic – St. Mary’s Hospital</w:t>
      </w:r>
    </w:p>
    <w:p w14:paraId="213E1913" w14:textId="77777777" w:rsidR="006B1B84" w:rsidRPr="00C56490" w:rsidRDefault="006B1B84" w:rsidP="00C56490">
      <w:pPr>
        <w:spacing w:line="276" w:lineRule="auto"/>
        <w:rPr>
          <w:rFonts w:ascii="Montserrat" w:hAnsi="Montserrat"/>
        </w:rPr>
      </w:pPr>
      <w:r w:rsidRPr="00C56490">
        <w:rPr>
          <w:rFonts w:ascii="Montserrat" w:hAnsi="Montserrat"/>
        </w:rPr>
        <w:t>1216 2</w:t>
      </w:r>
      <w:r w:rsidRPr="00C56490">
        <w:rPr>
          <w:rFonts w:ascii="Montserrat" w:hAnsi="Montserrat"/>
          <w:vertAlign w:val="superscript"/>
        </w:rPr>
        <w:t>nd</w:t>
      </w:r>
      <w:r w:rsidRPr="00C56490">
        <w:rPr>
          <w:rFonts w:ascii="Montserrat" w:hAnsi="Montserrat"/>
        </w:rPr>
        <w:t xml:space="preserve"> Street SW, Rochester, MN  55902</w:t>
      </w:r>
    </w:p>
    <w:p w14:paraId="6654BA2D" w14:textId="77777777" w:rsidR="005147E1" w:rsidRPr="00C56490" w:rsidRDefault="006B1B84" w:rsidP="00C56490">
      <w:pPr>
        <w:spacing w:line="276" w:lineRule="auto"/>
        <w:rPr>
          <w:rFonts w:ascii="Montserrat" w:hAnsi="Montserrat"/>
          <w:i/>
        </w:rPr>
      </w:pPr>
      <w:r w:rsidRPr="00C56490">
        <w:rPr>
          <w:rFonts w:ascii="Montserrat" w:hAnsi="Montserrat"/>
        </w:rPr>
        <w:t>507-255-5385</w:t>
      </w:r>
      <w:r w:rsidR="005147E1" w:rsidRPr="00C56490">
        <w:rPr>
          <w:rFonts w:ascii="Montserrat" w:hAnsi="Montserrat"/>
        </w:rPr>
        <w:t xml:space="preserve"> - </w:t>
      </w:r>
      <w:r w:rsidR="005147E1" w:rsidRPr="00C56490">
        <w:rPr>
          <w:rFonts w:ascii="Montserrat" w:hAnsi="Montserrat"/>
          <w:i/>
        </w:rPr>
        <w:t>Provides medical treatment and sexual assault forensic exam</w:t>
      </w:r>
    </w:p>
    <w:p w14:paraId="5B774D1A" w14:textId="77777777" w:rsidR="005147E1" w:rsidRPr="00C56490" w:rsidRDefault="005147E1" w:rsidP="00C56490">
      <w:pPr>
        <w:spacing w:line="276" w:lineRule="auto"/>
        <w:rPr>
          <w:rFonts w:ascii="Montserrat" w:hAnsi="Montserrat"/>
          <w:i/>
        </w:rPr>
      </w:pPr>
    </w:p>
    <w:p w14:paraId="2AD234A5" w14:textId="77777777" w:rsidR="00BC31F9" w:rsidRPr="0029148A" w:rsidRDefault="00BC31F9" w:rsidP="0029148A">
      <w:pPr>
        <w:pStyle w:val="BodyText"/>
        <w:rPr>
          <w:rFonts w:ascii="Montserrat" w:hAnsi="Montserrat"/>
          <w:b/>
        </w:rPr>
      </w:pPr>
      <w:r w:rsidRPr="0029148A">
        <w:rPr>
          <w:rFonts w:ascii="Montserrat" w:hAnsi="Montserrat"/>
          <w:b/>
        </w:rPr>
        <w:t xml:space="preserve">Jay Johnson Wellness Center (Winona Campus) </w:t>
      </w:r>
    </w:p>
    <w:p w14:paraId="5D3A7216" w14:textId="7DC97B68" w:rsidR="00BC31F9" w:rsidRPr="0029148A" w:rsidRDefault="00BC31F9" w:rsidP="0029148A">
      <w:pPr>
        <w:pStyle w:val="BodyText"/>
        <w:rPr>
          <w:rFonts w:ascii="Montserrat" w:hAnsi="Montserrat"/>
          <w:shd w:val="clear" w:color="auto" w:fill="FFFFFF"/>
        </w:rPr>
      </w:pPr>
      <w:r w:rsidRPr="0029148A">
        <w:rPr>
          <w:rFonts w:ascii="Montserrat" w:hAnsi="Montserrat"/>
          <w:shd w:val="clear" w:color="auto" w:fill="FFFFFF"/>
        </w:rPr>
        <w:t xml:space="preserve">700 Terrace Heights, </w:t>
      </w:r>
      <w:r w:rsidR="009F3D38">
        <w:rPr>
          <w:rFonts w:ascii="Montserrat" w:hAnsi="Montserrat"/>
          <w:shd w:val="clear" w:color="auto" w:fill="FFFFFF"/>
        </w:rPr>
        <w:t>44 Mary’s</w:t>
      </w:r>
      <w:r w:rsidRPr="0029148A">
        <w:rPr>
          <w:rFonts w:ascii="Montserrat" w:hAnsi="Montserrat"/>
          <w:shd w:val="clear" w:color="auto" w:fill="FFFFFF"/>
        </w:rPr>
        <w:t>, Winona, MN 55987-1399</w:t>
      </w:r>
    </w:p>
    <w:p w14:paraId="26378F29" w14:textId="11089DF6" w:rsidR="00D93B91" w:rsidRDefault="00BC31F9" w:rsidP="0029148A">
      <w:pPr>
        <w:pStyle w:val="BodyText"/>
        <w:rPr>
          <w:rFonts w:ascii="Montserrat" w:hAnsi="Montserrat"/>
          <w:shd w:val="clear" w:color="auto" w:fill="FFFFFF"/>
        </w:rPr>
      </w:pPr>
      <w:r w:rsidRPr="0029148A">
        <w:rPr>
          <w:rFonts w:ascii="Montserrat" w:hAnsi="Montserrat"/>
          <w:shd w:val="clear" w:color="auto" w:fill="FFFFFF"/>
        </w:rPr>
        <w:t xml:space="preserve">507-457-1492 </w:t>
      </w:r>
    </w:p>
    <w:p w14:paraId="12A094E7" w14:textId="48B56B8D" w:rsidR="00CC474F" w:rsidRDefault="00CC474F" w:rsidP="0029148A">
      <w:pPr>
        <w:pStyle w:val="BodyText"/>
        <w:rPr>
          <w:rFonts w:ascii="Montserrat" w:hAnsi="Montserrat"/>
          <w:shd w:val="clear" w:color="auto" w:fill="FFFFFF"/>
        </w:rPr>
      </w:pPr>
      <w:r>
        <w:rPr>
          <w:rFonts w:ascii="Montserrat" w:hAnsi="Montserrat"/>
          <w:shd w:val="clear" w:color="auto" w:fill="FFFFFF"/>
        </w:rPr>
        <w:t xml:space="preserve">Hours:  By appointment.  To request an appointment email </w:t>
      </w:r>
      <w:hyperlink r:id="rId10" w:history="1">
        <w:r w:rsidRPr="00A200FA">
          <w:rPr>
            <w:rStyle w:val="Hyperlink"/>
            <w:rFonts w:ascii="Montserrat" w:hAnsi="Montserrat"/>
            <w:shd w:val="clear" w:color="auto" w:fill="FFFFFF"/>
          </w:rPr>
          <w:t>wellnesscenter@smumn.edu</w:t>
        </w:r>
      </w:hyperlink>
      <w:r>
        <w:rPr>
          <w:rFonts w:ascii="Montserrat" w:hAnsi="Montserrat"/>
          <w:shd w:val="clear" w:color="auto" w:fill="FFFFFF"/>
        </w:rPr>
        <w:t>.</w:t>
      </w:r>
    </w:p>
    <w:p w14:paraId="0E67FB5F" w14:textId="77777777" w:rsidR="00215F38" w:rsidRPr="00C56490" w:rsidRDefault="00215F38" w:rsidP="002131EC">
      <w:pPr>
        <w:pStyle w:val="Heading3"/>
      </w:pPr>
    </w:p>
    <w:p w14:paraId="6881A0EF" w14:textId="6C017164" w:rsidR="00D93B91" w:rsidRPr="00C56490" w:rsidRDefault="00017C74" w:rsidP="002131EC">
      <w:pPr>
        <w:pStyle w:val="Heading3"/>
      </w:pPr>
      <w:bookmarkStart w:id="10" w:name="_Toc55393162"/>
      <w:bookmarkStart w:id="11" w:name="_Toc55394667"/>
      <w:bookmarkStart w:id="12" w:name="_Toc105080217"/>
      <w:r w:rsidRPr="00C56490">
        <w:t>COUNSELING</w:t>
      </w:r>
      <w:bookmarkEnd w:id="10"/>
      <w:bookmarkEnd w:id="11"/>
      <w:bookmarkEnd w:id="12"/>
      <w:r w:rsidRPr="00C56490">
        <w:t xml:space="preserve"> </w:t>
      </w:r>
    </w:p>
    <w:p w14:paraId="5007DC58" w14:textId="77777777" w:rsidR="00BC31F9" w:rsidRPr="0029148A" w:rsidRDefault="00BC31F9" w:rsidP="0029148A">
      <w:pPr>
        <w:pStyle w:val="BodyText"/>
        <w:rPr>
          <w:rFonts w:ascii="Montserrat" w:hAnsi="Montserrat"/>
          <w:b/>
        </w:rPr>
      </w:pPr>
      <w:r w:rsidRPr="0029148A">
        <w:rPr>
          <w:rFonts w:ascii="Montserrat" w:hAnsi="Montserrat"/>
          <w:b/>
        </w:rPr>
        <w:t xml:space="preserve">Jay Johnson Wellness Center (Winona Campus) </w:t>
      </w:r>
    </w:p>
    <w:p w14:paraId="589D0EE8" w14:textId="2CD74C84" w:rsidR="00BC31F9" w:rsidRPr="0029148A" w:rsidRDefault="00BC31F9" w:rsidP="0029148A">
      <w:pPr>
        <w:pStyle w:val="BodyText"/>
        <w:rPr>
          <w:rFonts w:ascii="Montserrat" w:hAnsi="Montserrat"/>
          <w:shd w:val="clear" w:color="auto" w:fill="FFFFFF"/>
        </w:rPr>
      </w:pPr>
      <w:r w:rsidRPr="0029148A">
        <w:rPr>
          <w:rFonts w:ascii="Montserrat" w:hAnsi="Montserrat"/>
          <w:shd w:val="clear" w:color="auto" w:fill="FFFFFF"/>
        </w:rPr>
        <w:t>700 Terrace Heights, 1</w:t>
      </w:r>
      <w:r w:rsidR="009F3D38">
        <w:rPr>
          <w:rFonts w:ascii="Montserrat" w:hAnsi="Montserrat"/>
          <w:shd w:val="clear" w:color="auto" w:fill="FFFFFF"/>
        </w:rPr>
        <w:t>99Griffin Hall</w:t>
      </w:r>
      <w:r w:rsidRPr="0029148A">
        <w:rPr>
          <w:rFonts w:ascii="Montserrat" w:hAnsi="Montserrat"/>
          <w:shd w:val="clear" w:color="auto" w:fill="FFFFFF"/>
        </w:rPr>
        <w:t>, Winona, MN 55987-1399</w:t>
      </w:r>
    </w:p>
    <w:p w14:paraId="1C51CC8D" w14:textId="77777777" w:rsidR="00BC31F9" w:rsidRPr="0029148A" w:rsidRDefault="00BC31F9" w:rsidP="0029148A">
      <w:pPr>
        <w:pStyle w:val="BodyText"/>
        <w:rPr>
          <w:rFonts w:ascii="Montserrat" w:hAnsi="Montserrat"/>
          <w:shd w:val="clear" w:color="auto" w:fill="FFFFFF"/>
        </w:rPr>
      </w:pPr>
      <w:r w:rsidRPr="0029148A">
        <w:rPr>
          <w:rFonts w:ascii="Montserrat" w:hAnsi="Montserrat"/>
          <w:shd w:val="clear" w:color="auto" w:fill="FFFFFF"/>
        </w:rPr>
        <w:t xml:space="preserve">507-457-1492 </w:t>
      </w:r>
    </w:p>
    <w:p w14:paraId="647DAFE1" w14:textId="44D12421" w:rsidR="009F3D38" w:rsidRDefault="00BC31F9" w:rsidP="009F3D38">
      <w:pPr>
        <w:pStyle w:val="BodyText"/>
        <w:rPr>
          <w:rFonts w:ascii="Montserrat" w:hAnsi="Montserrat"/>
          <w:shd w:val="clear" w:color="auto" w:fill="FFFFFF"/>
        </w:rPr>
      </w:pPr>
      <w:r w:rsidRPr="0029148A">
        <w:rPr>
          <w:rFonts w:ascii="Montserrat" w:hAnsi="Montserrat"/>
          <w:shd w:val="clear" w:color="auto" w:fill="FFFFFF"/>
        </w:rPr>
        <w:t xml:space="preserve">Hours: </w:t>
      </w:r>
      <w:r w:rsidR="00CC474F">
        <w:rPr>
          <w:rFonts w:ascii="Montserrat" w:hAnsi="Montserrat"/>
          <w:shd w:val="clear" w:color="auto" w:fill="FFFFFF"/>
        </w:rPr>
        <w:t>By appointment.  To request an appointment</w:t>
      </w:r>
      <w:r w:rsidR="009F3D38" w:rsidRPr="009F3D38">
        <w:rPr>
          <w:rFonts w:ascii="Montserrat" w:hAnsi="Montserrat"/>
          <w:shd w:val="clear" w:color="auto" w:fill="FFFFFF"/>
        </w:rPr>
        <w:t xml:space="preserve"> </w:t>
      </w:r>
      <w:r w:rsidR="009F3D38">
        <w:rPr>
          <w:rFonts w:ascii="Montserrat" w:hAnsi="Montserrat"/>
          <w:shd w:val="clear" w:color="auto" w:fill="FFFFFF"/>
        </w:rPr>
        <w:t xml:space="preserve">email </w:t>
      </w:r>
      <w:hyperlink r:id="rId11" w:history="1">
        <w:r w:rsidR="009F3D38" w:rsidRPr="00A200FA">
          <w:rPr>
            <w:rStyle w:val="Hyperlink"/>
            <w:rFonts w:ascii="Montserrat" w:hAnsi="Montserrat"/>
            <w:shd w:val="clear" w:color="auto" w:fill="FFFFFF"/>
          </w:rPr>
          <w:t>wellnesscenter@smumn.edu</w:t>
        </w:r>
      </w:hyperlink>
      <w:r w:rsidR="009F3D38">
        <w:rPr>
          <w:rFonts w:ascii="Montserrat" w:hAnsi="Montserrat"/>
          <w:shd w:val="clear" w:color="auto" w:fill="FFFFFF"/>
        </w:rPr>
        <w:t>.</w:t>
      </w:r>
    </w:p>
    <w:p w14:paraId="0920F0C7" w14:textId="2663D437" w:rsidR="00BC31F9" w:rsidRPr="0029148A" w:rsidRDefault="00BC31F9" w:rsidP="0029148A">
      <w:pPr>
        <w:pStyle w:val="BodyText"/>
        <w:rPr>
          <w:rFonts w:ascii="Montserrat" w:hAnsi="Montserrat"/>
          <w:shd w:val="clear" w:color="auto" w:fill="FFFFFF"/>
        </w:rPr>
      </w:pPr>
    </w:p>
    <w:p w14:paraId="4FC1B492" w14:textId="77777777" w:rsidR="00BC31F9" w:rsidRPr="0029148A" w:rsidRDefault="00BC31F9" w:rsidP="0029148A">
      <w:pPr>
        <w:pStyle w:val="BodyText"/>
        <w:rPr>
          <w:rFonts w:ascii="Montserrat" w:hAnsi="Montserrat"/>
          <w:shd w:val="clear" w:color="auto" w:fill="FFFFFF"/>
        </w:rPr>
      </w:pPr>
    </w:p>
    <w:p w14:paraId="55391A4E" w14:textId="77777777" w:rsidR="00BC31F9" w:rsidRPr="0029148A" w:rsidRDefault="00BC31F9" w:rsidP="0029148A">
      <w:pPr>
        <w:pStyle w:val="BodyText"/>
        <w:rPr>
          <w:rFonts w:ascii="Montserrat" w:hAnsi="Montserrat"/>
          <w:b/>
          <w:shd w:val="clear" w:color="auto" w:fill="FFFFFF"/>
        </w:rPr>
      </w:pPr>
      <w:r w:rsidRPr="0029148A">
        <w:rPr>
          <w:rFonts w:ascii="Montserrat" w:hAnsi="Montserrat"/>
          <w:b/>
          <w:shd w:val="clear" w:color="auto" w:fill="FFFFFF"/>
        </w:rPr>
        <w:t>Hiawatha Valley Mental Health Center</w:t>
      </w:r>
    </w:p>
    <w:p w14:paraId="0AB3174D" w14:textId="77777777" w:rsidR="00BC31F9" w:rsidRPr="0029148A" w:rsidRDefault="00BC31F9" w:rsidP="0029148A">
      <w:pPr>
        <w:pStyle w:val="BodyText"/>
        <w:rPr>
          <w:rFonts w:ascii="Montserrat" w:hAnsi="Montserrat"/>
          <w:shd w:val="clear" w:color="auto" w:fill="FFFFFF"/>
        </w:rPr>
      </w:pPr>
      <w:r w:rsidRPr="0029148A">
        <w:rPr>
          <w:rFonts w:ascii="Montserrat" w:hAnsi="Montserrat"/>
          <w:shd w:val="clear" w:color="auto" w:fill="FFFFFF"/>
        </w:rPr>
        <w:t>420 E. Sarnia Street, Winona, MN 55987</w:t>
      </w:r>
    </w:p>
    <w:p w14:paraId="1391AD35" w14:textId="7DA139F6" w:rsidR="00BC31F9" w:rsidRPr="0029148A" w:rsidRDefault="00BC31F9" w:rsidP="0029148A">
      <w:pPr>
        <w:pStyle w:val="BodyText"/>
        <w:rPr>
          <w:rFonts w:ascii="Montserrat" w:hAnsi="Montserrat"/>
          <w:shd w:val="clear" w:color="auto" w:fill="FFFFFF"/>
        </w:rPr>
      </w:pPr>
      <w:r w:rsidRPr="0029148A">
        <w:rPr>
          <w:rFonts w:ascii="Montserrat" w:hAnsi="Montserrat"/>
          <w:shd w:val="clear" w:color="auto" w:fill="FFFFFF"/>
        </w:rPr>
        <w:t>507</w:t>
      </w:r>
      <w:r w:rsidR="003B1753">
        <w:rPr>
          <w:rFonts w:ascii="Montserrat" w:hAnsi="Montserrat"/>
          <w:shd w:val="clear" w:color="auto" w:fill="FFFFFF"/>
        </w:rPr>
        <w:t>-</w:t>
      </w:r>
      <w:r w:rsidRPr="0029148A">
        <w:rPr>
          <w:rFonts w:ascii="Montserrat" w:hAnsi="Montserrat"/>
          <w:shd w:val="clear" w:color="auto" w:fill="FFFFFF"/>
        </w:rPr>
        <w:t>454-4341</w:t>
      </w:r>
    </w:p>
    <w:p w14:paraId="56AE81A0" w14:textId="77777777" w:rsidR="00BC31F9" w:rsidRPr="0029148A" w:rsidRDefault="00BC31F9" w:rsidP="0029148A">
      <w:pPr>
        <w:pStyle w:val="BodyText"/>
        <w:rPr>
          <w:rFonts w:ascii="Montserrat" w:hAnsi="Montserrat"/>
          <w:b/>
          <w:shd w:val="clear" w:color="auto" w:fill="FFFFFF"/>
        </w:rPr>
      </w:pPr>
    </w:p>
    <w:p w14:paraId="7FAFB9E0" w14:textId="77777777" w:rsidR="00BC31F9" w:rsidRPr="0029148A" w:rsidRDefault="00BC31F9" w:rsidP="0029148A">
      <w:pPr>
        <w:pStyle w:val="BodyText"/>
        <w:rPr>
          <w:rFonts w:ascii="Montserrat" w:hAnsi="Montserrat"/>
          <w:b/>
        </w:rPr>
      </w:pPr>
      <w:r w:rsidRPr="0029148A">
        <w:rPr>
          <w:rFonts w:ascii="Montserrat" w:hAnsi="Montserrat"/>
          <w:b/>
        </w:rPr>
        <w:t>First Call for Help</w:t>
      </w:r>
    </w:p>
    <w:p w14:paraId="137AD604" w14:textId="2D398349" w:rsidR="00BC31F9" w:rsidRPr="0029148A" w:rsidRDefault="00BC31F9" w:rsidP="0029148A">
      <w:pPr>
        <w:pStyle w:val="BodyText"/>
        <w:rPr>
          <w:rFonts w:ascii="Montserrat" w:hAnsi="Montserrat"/>
        </w:rPr>
      </w:pPr>
      <w:r w:rsidRPr="0029148A">
        <w:rPr>
          <w:rFonts w:ascii="Montserrat" w:hAnsi="Montserrat"/>
        </w:rPr>
        <w:t xml:space="preserve">211 - Provides </w:t>
      </w:r>
      <w:r w:rsidRPr="0029148A">
        <w:rPr>
          <w:rFonts w:ascii="Montserrat" w:hAnsi="Montserrat"/>
          <w:w w:val="105"/>
        </w:rPr>
        <w:t>referral to local mental health agencies in times of crisis</w:t>
      </w:r>
    </w:p>
    <w:p w14:paraId="6A7112DE" w14:textId="77777777" w:rsidR="00BC31F9" w:rsidRPr="00C56490" w:rsidRDefault="00BC31F9" w:rsidP="0029148A">
      <w:pPr>
        <w:pStyle w:val="BodyText"/>
      </w:pPr>
    </w:p>
    <w:p w14:paraId="5461B026" w14:textId="77777777" w:rsidR="00D93B91" w:rsidRPr="00C56490" w:rsidRDefault="00017C74" w:rsidP="002131EC">
      <w:pPr>
        <w:pStyle w:val="Heading3"/>
      </w:pPr>
      <w:bookmarkStart w:id="13" w:name="_Toc55393163"/>
      <w:bookmarkStart w:id="14" w:name="_Toc55394668"/>
      <w:bookmarkStart w:id="15" w:name="_Toc105080218"/>
      <w:r w:rsidRPr="00C56490">
        <w:t>CONFIDENTIAL RESOURCES</w:t>
      </w:r>
      <w:bookmarkEnd w:id="13"/>
      <w:bookmarkEnd w:id="14"/>
      <w:bookmarkEnd w:id="15"/>
      <w:r w:rsidRPr="00C56490">
        <w:t xml:space="preserve"> </w:t>
      </w:r>
    </w:p>
    <w:p w14:paraId="42AF97BE" w14:textId="77777777" w:rsidR="00D93B91" w:rsidRPr="00C56490" w:rsidRDefault="00017C74" w:rsidP="00C56490">
      <w:pPr>
        <w:pStyle w:val="BodyText"/>
        <w:spacing w:line="276" w:lineRule="auto"/>
        <w:ind w:right="176"/>
        <w:rPr>
          <w:rFonts w:ascii="Montserrat" w:hAnsi="Montserrat"/>
        </w:rPr>
      </w:pPr>
      <w:r w:rsidRPr="00C56490">
        <w:rPr>
          <w:rFonts w:ascii="Montserrat" w:hAnsi="Montserrat"/>
        </w:rPr>
        <w:t xml:space="preserve">The resources designated below can provide counseling, information, and support under confidentiality protections. </w:t>
      </w:r>
    </w:p>
    <w:p w14:paraId="655D2A1D" w14:textId="77777777" w:rsidR="00D93B91" w:rsidRPr="00C56490" w:rsidRDefault="00D93B91" w:rsidP="00C56490">
      <w:pPr>
        <w:pStyle w:val="BodyText"/>
        <w:spacing w:line="276" w:lineRule="auto"/>
        <w:rPr>
          <w:rFonts w:ascii="Montserrat" w:hAnsi="Montserrat"/>
          <w:sz w:val="27"/>
        </w:rPr>
      </w:pPr>
    </w:p>
    <w:p w14:paraId="42258F6C" w14:textId="77777777" w:rsidR="00D93B91" w:rsidRPr="006924B6" w:rsidRDefault="00017C74" w:rsidP="006924B6">
      <w:pPr>
        <w:rPr>
          <w:rFonts w:ascii="Montserrat" w:hAnsi="Montserrat"/>
          <w:b/>
        </w:rPr>
      </w:pPr>
      <w:r w:rsidRPr="006924B6">
        <w:rPr>
          <w:rFonts w:ascii="Montserrat" w:hAnsi="Montserrat"/>
          <w:b/>
        </w:rPr>
        <w:t>ON CAMPUS</w:t>
      </w:r>
    </w:p>
    <w:p w14:paraId="35FC09DC" w14:textId="77777777" w:rsidR="00D93B91" w:rsidRPr="0029148A" w:rsidRDefault="00BC31F9" w:rsidP="0029148A">
      <w:pPr>
        <w:pStyle w:val="BodyText"/>
        <w:rPr>
          <w:rFonts w:ascii="Montserrat" w:hAnsi="Montserrat"/>
          <w:b/>
        </w:rPr>
      </w:pPr>
      <w:r w:rsidRPr="0029148A">
        <w:rPr>
          <w:rFonts w:ascii="Montserrat" w:hAnsi="Montserrat"/>
          <w:b/>
        </w:rPr>
        <w:t xml:space="preserve">Jay Johnson Wellness Center – Counseling Services </w:t>
      </w:r>
    </w:p>
    <w:p w14:paraId="2CF38B1B" w14:textId="77777777" w:rsidR="00BC31F9" w:rsidRPr="0029148A" w:rsidRDefault="00BC31F9" w:rsidP="0029148A">
      <w:pPr>
        <w:pStyle w:val="BodyText"/>
        <w:rPr>
          <w:rFonts w:ascii="Montserrat" w:hAnsi="Montserrat"/>
          <w:shd w:val="clear" w:color="auto" w:fill="FFFFFF"/>
        </w:rPr>
      </w:pPr>
    </w:p>
    <w:p w14:paraId="162C5D62" w14:textId="77777777" w:rsidR="00BC31F9" w:rsidRPr="0029148A" w:rsidRDefault="00BC31F9" w:rsidP="0029148A">
      <w:pPr>
        <w:pStyle w:val="BodyText"/>
        <w:rPr>
          <w:rFonts w:ascii="Montserrat" w:hAnsi="Montserrat"/>
          <w:b/>
        </w:rPr>
      </w:pPr>
      <w:r w:rsidRPr="0029148A">
        <w:rPr>
          <w:rFonts w:ascii="Montserrat" w:hAnsi="Montserrat"/>
          <w:b/>
        </w:rPr>
        <w:t xml:space="preserve">Jay Johnson Wellness Center – Health Services </w:t>
      </w:r>
    </w:p>
    <w:p w14:paraId="0BDFA96F" w14:textId="77777777" w:rsidR="00BC31F9" w:rsidRPr="00C56490" w:rsidRDefault="00BC31F9" w:rsidP="0029148A">
      <w:pPr>
        <w:pStyle w:val="BodyText"/>
        <w:rPr>
          <w:shd w:val="clear" w:color="auto" w:fill="FFFFFF"/>
        </w:rPr>
      </w:pPr>
    </w:p>
    <w:p w14:paraId="5756AD37" w14:textId="688C9960" w:rsidR="00281568" w:rsidRPr="00C56490" w:rsidRDefault="00017C74" w:rsidP="002131EC">
      <w:pPr>
        <w:pStyle w:val="Heading3"/>
      </w:pPr>
      <w:bookmarkStart w:id="16" w:name="_Toc55393164"/>
      <w:bookmarkStart w:id="17" w:name="_Toc55394669"/>
      <w:bookmarkStart w:id="18" w:name="_Toc105080219"/>
      <w:r w:rsidRPr="00C56490">
        <w:t>O</w:t>
      </w:r>
      <w:r w:rsidR="00047868" w:rsidRPr="00C56490">
        <w:t>THER RESOURCES</w:t>
      </w:r>
      <w:bookmarkEnd w:id="16"/>
      <w:bookmarkEnd w:id="17"/>
      <w:bookmarkEnd w:id="18"/>
      <w:r w:rsidRPr="00C56490">
        <w:t xml:space="preserve"> </w:t>
      </w:r>
    </w:p>
    <w:p w14:paraId="386948B1" w14:textId="77777777" w:rsidR="00047868" w:rsidRPr="00C56490" w:rsidRDefault="00047868" w:rsidP="00C56490">
      <w:pPr>
        <w:spacing w:line="276" w:lineRule="auto"/>
        <w:rPr>
          <w:rFonts w:ascii="Montserrat" w:hAnsi="Montserrat"/>
        </w:rPr>
      </w:pPr>
      <w:bookmarkStart w:id="19" w:name="_Hlk138169659"/>
      <w:r w:rsidRPr="00C56490">
        <w:rPr>
          <w:rFonts w:ascii="Montserrat" w:hAnsi="Montserrat"/>
          <w:b/>
        </w:rPr>
        <w:t>The Advocacy Center of Winona</w:t>
      </w:r>
      <w:r w:rsidRPr="00C56490">
        <w:rPr>
          <w:rFonts w:ascii="Montserrat" w:hAnsi="Montserrat"/>
        </w:rPr>
        <w:t xml:space="preserve"> </w:t>
      </w:r>
    </w:p>
    <w:p w14:paraId="3A1678B5" w14:textId="77777777" w:rsidR="00047868" w:rsidRPr="00C56490" w:rsidRDefault="00047868" w:rsidP="00C56490">
      <w:pPr>
        <w:spacing w:line="276" w:lineRule="auto"/>
        <w:rPr>
          <w:rFonts w:ascii="Montserrat" w:hAnsi="Montserrat"/>
          <w:w w:val="105"/>
        </w:rPr>
      </w:pPr>
      <w:r w:rsidRPr="00C56490">
        <w:rPr>
          <w:rFonts w:ascii="Montserrat" w:hAnsi="Montserrat"/>
          <w:w w:val="105"/>
        </w:rPr>
        <w:t>100 Latsch Square #201, Winona, MN 55987</w:t>
      </w:r>
    </w:p>
    <w:p w14:paraId="0B217965" w14:textId="39C99EED" w:rsidR="00047868" w:rsidRPr="00C56490" w:rsidRDefault="009F3D38" w:rsidP="00C56490">
      <w:pPr>
        <w:spacing w:line="276" w:lineRule="auto"/>
        <w:rPr>
          <w:rFonts w:ascii="Montserrat" w:hAnsi="Montserrat"/>
          <w:w w:val="105"/>
        </w:rPr>
      </w:pPr>
      <w:hyperlink r:id="rId12" w:history="1">
        <w:r w:rsidR="00CC474F" w:rsidRPr="00A200FA">
          <w:rPr>
            <w:rStyle w:val="Hyperlink"/>
            <w:rFonts w:ascii="Montserrat" w:hAnsi="Montserrat"/>
            <w:shd w:val="clear" w:color="auto" w:fill="FFFFFF"/>
          </w:rPr>
          <w:t>http://www.advocacywinona.org/</w:t>
        </w:r>
      </w:hyperlink>
    </w:p>
    <w:p w14:paraId="1E3ACFAA" w14:textId="77777777" w:rsidR="00047868" w:rsidRPr="00C56490" w:rsidRDefault="00047868" w:rsidP="00C56490">
      <w:pPr>
        <w:spacing w:line="276" w:lineRule="auto"/>
        <w:rPr>
          <w:rFonts w:ascii="Montserrat" w:hAnsi="Montserrat"/>
          <w:i/>
          <w:w w:val="105"/>
        </w:rPr>
      </w:pPr>
      <w:r w:rsidRPr="00C56490">
        <w:rPr>
          <w:rFonts w:ascii="Montserrat" w:hAnsi="Montserrat"/>
          <w:w w:val="105"/>
        </w:rPr>
        <w:t xml:space="preserve">507-452-4440, 507-452-4453 (24-hour hotline) </w:t>
      </w:r>
      <w:bookmarkEnd w:id="19"/>
      <w:r w:rsidRPr="00C56490">
        <w:rPr>
          <w:rFonts w:ascii="Montserrat" w:hAnsi="Montserrat"/>
          <w:w w:val="105"/>
        </w:rPr>
        <w:t xml:space="preserve">– </w:t>
      </w:r>
      <w:r w:rsidRPr="00C56490">
        <w:rPr>
          <w:rFonts w:ascii="Montserrat" w:hAnsi="Montserrat"/>
          <w:i/>
          <w:w w:val="105"/>
        </w:rPr>
        <w:t>Provides information, referrals, and advocates for victims of sexual assault</w:t>
      </w:r>
    </w:p>
    <w:p w14:paraId="1CD11DFA" w14:textId="77777777" w:rsidR="00CC474F" w:rsidRDefault="00CC474F" w:rsidP="00C56490">
      <w:pPr>
        <w:spacing w:line="276" w:lineRule="auto"/>
        <w:rPr>
          <w:rFonts w:ascii="Montserrat" w:hAnsi="Montserrat"/>
          <w:b/>
          <w:w w:val="105"/>
        </w:rPr>
      </w:pPr>
    </w:p>
    <w:p w14:paraId="3E92A213" w14:textId="5BB07DA6" w:rsidR="00047868" w:rsidRPr="00C56490" w:rsidRDefault="00047868" w:rsidP="00C56490">
      <w:pPr>
        <w:spacing w:line="276" w:lineRule="auto"/>
        <w:rPr>
          <w:rFonts w:ascii="Montserrat" w:hAnsi="Montserrat"/>
          <w:b/>
          <w:w w:val="105"/>
        </w:rPr>
      </w:pPr>
      <w:bookmarkStart w:id="20" w:name="_Hlk138169761"/>
      <w:r w:rsidRPr="00C56490">
        <w:rPr>
          <w:rFonts w:ascii="Montserrat" w:hAnsi="Montserrat"/>
          <w:b/>
          <w:w w:val="105"/>
        </w:rPr>
        <w:t>Sexual Violence Center</w:t>
      </w:r>
    </w:p>
    <w:p w14:paraId="1A60979C" w14:textId="77777777" w:rsidR="00047868" w:rsidRPr="00C56490" w:rsidRDefault="00047868" w:rsidP="00C56490">
      <w:pPr>
        <w:spacing w:line="276" w:lineRule="auto"/>
        <w:rPr>
          <w:rFonts w:ascii="Montserrat" w:hAnsi="Montserrat"/>
        </w:rPr>
      </w:pPr>
      <w:r w:rsidRPr="00C56490">
        <w:rPr>
          <w:rFonts w:ascii="Montserrat" w:hAnsi="Montserrat"/>
        </w:rPr>
        <w:t>2021 East Hennepin Avenue, Suite 418, Minneapolis, MN 55413</w:t>
      </w:r>
    </w:p>
    <w:p w14:paraId="06A4F3F2" w14:textId="77777777" w:rsidR="00047868" w:rsidRPr="00C56490" w:rsidRDefault="00047868" w:rsidP="00C56490">
      <w:pPr>
        <w:spacing w:line="276" w:lineRule="auto"/>
        <w:rPr>
          <w:rFonts w:ascii="Montserrat" w:hAnsi="Montserrat"/>
          <w:i/>
          <w:w w:val="105"/>
        </w:rPr>
      </w:pPr>
      <w:r w:rsidRPr="00C56490">
        <w:rPr>
          <w:rFonts w:ascii="Montserrat" w:hAnsi="Montserrat"/>
          <w:color w:val="000000"/>
          <w:shd w:val="clear" w:color="auto" w:fill="FFFFFF"/>
        </w:rPr>
        <w:t xml:space="preserve">612-871-5111 </w:t>
      </w:r>
      <w:bookmarkEnd w:id="20"/>
      <w:r w:rsidRPr="00C56490">
        <w:rPr>
          <w:rFonts w:ascii="Montserrat" w:hAnsi="Montserrat"/>
          <w:color w:val="000000"/>
          <w:shd w:val="clear" w:color="auto" w:fill="FFFFFF"/>
        </w:rPr>
        <w:t>-</w:t>
      </w:r>
      <w:r w:rsidRPr="00C56490">
        <w:rPr>
          <w:rFonts w:ascii="Montserrat" w:hAnsi="Montserrat"/>
          <w:color w:val="000000"/>
          <w:sz w:val="21"/>
          <w:szCs w:val="21"/>
          <w:shd w:val="clear" w:color="auto" w:fill="FFFFFF"/>
        </w:rPr>
        <w:t xml:space="preserve"> </w:t>
      </w:r>
      <w:r w:rsidRPr="00C56490">
        <w:rPr>
          <w:rFonts w:ascii="Montserrat" w:hAnsi="Montserrat"/>
          <w:i/>
          <w:w w:val="105"/>
        </w:rPr>
        <w:t>Provides information, referrals, and advocates for victims of sexual assault</w:t>
      </w:r>
    </w:p>
    <w:p w14:paraId="012F4E34" w14:textId="77777777" w:rsidR="00047868" w:rsidRPr="00C56490" w:rsidRDefault="00047868" w:rsidP="00C56490">
      <w:pPr>
        <w:spacing w:line="276" w:lineRule="auto"/>
        <w:rPr>
          <w:rFonts w:ascii="Montserrat" w:hAnsi="Montserrat"/>
          <w:i/>
          <w:w w:val="105"/>
        </w:rPr>
      </w:pPr>
    </w:p>
    <w:p w14:paraId="0ED7D8B7" w14:textId="77777777" w:rsidR="00047868" w:rsidRPr="00C56490" w:rsidRDefault="00047868" w:rsidP="00C56490">
      <w:pPr>
        <w:spacing w:line="276" w:lineRule="auto"/>
        <w:rPr>
          <w:rFonts w:ascii="Montserrat" w:hAnsi="Montserrat"/>
          <w:b/>
        </w:rPr>
      </w:pPr>
      <w:bookmarkStart w:id="21" w:name="_Hlk138169779"/>
      <w:r w:rsidRPr="00C56490">
        <w:rPr>
          <w:rFonts w:ascii="Montserrat" w:hAnsi="Montserrat"/>
          <w:b/>
        </w:rPr>
        <w:t>Dodge, Filmore &amp; Olmsted Counties Victim Services</w:t>
      </w:r>
    </w:p>
    <w:p w14:paraId="09A1A453" w14:textId="77777777" w:rsidR="00047868" w:rsidRPr="00C56490" w:rsidRDefault="00047868" w:rsidP="00C56490">
      <w:pPr>
        <w:spacing w:line="276" w:lineRule="auto"/>
        <w:rPr>
          <w:rFonts w:ascii="Montserrat" w:hAnsi="Montserrat"/>
          <w:color w:val="21201A"/>
          <w:shd w:val="clear" w:color="auto" w:fill="FFFFFF"/>
        </w:rPr>
      </w:pPr>
      <w:r w:rsidRPr="00C56490">
        <w:rPr>
          <w:rFonts w:ascii="Montserrat" w:hAnsi="Montserrat"/>
          <w:color w:val="21201A"/>
          <w:shd w:val="clear" w:color="auto" w:fill="FFFFFF"/>
        </w:rPr>
        <w:t>151 4th St SE, Rochester MN 55904</w:t>
      </w:r>
    </w:p>
    <w:p w14:paraId="1929B9D7" w14:textId="005AED8D" w:rsidR="00047868" w:rsidRPr="00C56490" w:rsidRDefault="00047868" w:rsidP="00C56490">
      <w:pPr>
        <w:spacing w:line="276" w:lineRule="auto"/>
        <w:rPr>
          <w:rFonts w:ascii="Montserrat" w:hAnsi="Montserrat"/>
          <w:i/>
          <w:w w:val="105"/>
        </w:rPr>
      </w:pPr>
      <w:r w:rsidRPr="00C56490">
        <w:rPr>
          <w:rFonts w:ascii="Montserrat" w:hAnsi="Montserrat"/>
          <w:color w:val="21201A"/>
          <w:shd w:val="clear" w:color="auto" w:fill="FFFFFF"/>
        </w:rPr>
        <w:t>507-</w:t>
      </w:r>
      <w:r w:rsidR="00D74548">
        <w:rPr>
          <w:rFonts w:ascii="Montserrat" w:hAnsi="Montserrat"/>
          <w:color w:val="21201A"/>
          <w:shd w:val="clear" w:color="auto" w:fill="FFFFFF"/>
        </w:rPr>
        <w:t>289-0636</w:t>
      </w:r>
      <w:bookmarkStart w:id="22" w:name="_GoBack"/>
      <w:bookmarkEnd w:id="22"/>
      <w:r w:rsidRPr="00C56490">
        <w:rPr>
          <w:rFonts w:ascii="Montserrat" w:hAnsi="Montserrat"/>
          <w:color w:val="21201A"/>
          <w:shd w:val="clear" w:color="auto" w:fill="FFFFFF"/>
        </w:rPr>
        <w:t xml:space="preserve">7270 </w:t>
      </w:r>
      <w:bookmarkEnd w:id="21"/>
      <w:r w:rsidRPr="00C56490">
        <w:rPr>
          <w:rFonts w:ascii="Montserrat" w:hAnsi="Montserrat"/>
          <w:color w:val="21201A"/>
          <w:shd w:val="clear" w:color="auto" w:fill="FFFFFF"/>
        </w:rPr>
        <w:t xml:space="preserve">- </w:t>
      </w:r>
      <w:r w:rsidRPr="00C56490">
        <w:rPr>
          <w:rFonts w:ascii="Montserrat" w:hAnsi="Montserrat"/>
          <w:i/>
          <w:w w:val="105"/>
        </w:rPr>
        <w:t>Provides information, referrals, and advocates for victims of sexual assault</w:t>
      </w:r>
    </w:p>
    <w:p w14:paraId="68F7F9DA" w14:textId="7124F485" w:rsidR="00047868" w:rsidRPr="00C56490" w:rsidRDefault="00047868" w:rsidP="00C56490">
      <w:pPr>
        <w:spacing w:line="276" w:lineRule="auto"/>
        <w:rPr>
          <w:rFonts w:ascii="Montserrat" w:hAnsi="Montserrat"/>
          <w:i/>
          <w:w w:val="105"/>
        </w:rPr>
      </w:pPr>
    </w:p>
    <w:p w14:paraId="56045110" w14:textId="22904E6A" w:rsidR="00047868" w:rsidRPr="00C56490" w:rsidRDefault="00047868" w:rsidP="00C56490">
      <w:pPr>
        <w:pStyle w:val="NormalWeb"/>
        <w:spacing w:before="0" w:beforeAutospacing="0" w:after="0" w:afterAutospacing="0" w:line="276" w:lineRule="auto"/>
        <w:ind w:right="1485"/>
        <w:rPr>
          <w:rFonts w:ascii="Montserrat" w:hAnsi="Montserrat"/>
        </w:rPr>
      </w:pPr>
      <w:r w:rsidRPr="00C56490">
        <w:rPr>
          <w:rFonts w:ascii="Montserrat" w:hAnsi="Montserrat"/>
          <w:b/>
          <w:bCs/>
          <w:color w:val="000000"/>
        </w:rPr>
        <w:t>National Domestic Violence Hotline</w:t>
      </w:r>
      <w:r w:rsidRPr="00C56490">
        <w:rPr>
          <w:rFonts w:ascii="Montserrat" w:hAnsi="Montserrat"/>
          <w:color w:val="000000"/>
        </w:rPr>
        <w:t xml:space="preserve"> 800-799-7233 (SAFE) </w:t>
      </w:r>
    </w:p>
    <w:p w14:paraId="72D94E5A" w14:textId="77777777" w:rsidR="00C56490" w:rsidRDefault="00C56490" w:rsidP="00C56490">
      <w:pPr>
        <w:pStyle w:val="NormalWeb"/>
        <w:spacing w:before="0" w:beforeAutospacing="0" w:after="0" w:afterAutospacing="0" w:line="276" w:lineRule="auto"/>
        <w:ind w:right="1485"/>
        <w:rPr>
          <w:rFonts w:ascii="Montserrat" w:hAnsi="Montserrat"/>
          <w:b/>
          <w:bCs/>
          <w:color w:val="000000"/>
        </w:rPr>
      </w:pPr>
    </w:p>
    <w:p w14:paraId="7EA6B0FE" w14:textId="126E572C" w:rsidR="00047868" w:rsidRPr="00C56490" w:rsidRDefault="00047868" w:rsidP="00C56490">
      <w:pPr>
        <w:pStyle w:val="NormalWeb"/>
        <w:spacing w:before="0" w:beforeAutospacing="0" w:after="0" w:afterAutospacing="0" w:line="276" w:lineRule="auto"/>
        <w:ind w:right="1485"/>
        <w:rPr>
          <w:rFonts w:ascii="Montserrat" w:hAnsi="Montserrat"/>
        </w:rPr>
      </w:pPr>
      <w:r w:rsidRPr="00C56490">
        <w:rPr>
          <w:rFonts w:ascii="Montserrat" w:hAnsi="Montserrat"/>
          <w:b/>
          <w:bCs/>
          <w:color w:val="000000"/>
        </w:rPr>
        <w:t>Rape, Abuse and Incest National Network</w:t>
      </w:r>
      <w:r w:rsidRPr="00C56490">
        <w:rPr>
          <w:rFonts w:ascii="Montserrat" w:hAnsi="Montserrat"/>
          <w:color w:val="000000"/>
        </w:rPr>
        <w:t> 800-656-4673 </w:t>
      </w:r>
    </w:p>
    <w:p w14:paraId="07FB4253" w14:textId="77777777" w:rsidR="00C56490" w:rsidRDefault="00C56490" w:rsidP="00C56490">
      <w:pPr>
        <w:pStyle w:val="NormalWeb"/>
        <w:spacing w:before="0" w:beforeAutospacing="0" w:after="0" w:afterAutospacing="0" w:line="276" w:lineRule="auto"/>
        <w:ind w:right="1485"/>
        <w:rPr>
          <w:rFonts w:ascii="Montserrat" w:hAnsi="Montserrat"/>
          <w:b/>
          <w:bCs/>
          <w:color w:val="000000"/>
        </w:rPr>
      </w:pPr>
    </w:p>
    <w:p w14:paraId="5BE10CD6" w14:textId="2816BF3B" w:rsidR="00047868" w:rsidRPr="00C56490" w:rsidRDefault="00047868" w:rsidP="00C56490">
      <w:pPr>
        <w:pStyle w:val="NormalWeb"/>
        <w:spacing w:before="0" w:beforeAutospacing="0" w:after="0" w:afterAutospacing="0" w:line="276" w:lineRule="auto"/>
        <w:ind w:right="1485"/>
        <w:rPr>
          <w:rFonts w:ascii="Montserrat" w:hAnsi="Montserrat"/>
        </w:rPr>
      </w:pPr>
      <w:r w:rsidRPr="00C56490">
        <w:rPr>
          <w:rFonts w:ascii="Montserrat" w:hAnsi="Montserrat"/>
          <w:b/>
          <w:bCs/>
          <w:color w:val="000000"/>
        </w:rPr>
        <w:t>Minnesota Coalition against Sexual Assault</w:t>
      </w:r>
      <w:r w:rsidRPr="00C56490">
        <w:rPr>
          <w:rFonts w:ascii="Montserrat" w:hAnsi="Montserrat"/>
          <w:color w:val="000000"/>
        </w:rPr>
        <w:t xml:space="preserve"> 651-209-9993</w:t>
      </w:r>
    </w:p>
    <w:p w14:paraId="58AD8D5F" w14:textId="77777777" w:rsidR="00C56490" w:rsidRDefault="00C56490" w:rsidP="002131EC">
      <w:pPr>
        <w:pStyle w:val="Heading3"/>
      </w:pPr>
    </w:p>
    <w:p w14:paraId="35F1216E" w14:textId="277F4602" w:rsidR="00D93B91" w:rsidRPr="00C56490" w:rsidRDefault="00017C74" w:rsidP="002131EC">
      <w:pPr>
        <w:pStyle w:val="Heading3"/>
      </w:pPr>
      <w:bookmarkStart w:id="23" w:name="_Toc55393165"/>
      <w:bookmarkStart w:id="24" w:name="_Toc55394670"/>
      <w:bookmarkStart w:id="25" w:name="_Toc105080220"/>
      <w:r w:rsidRPr="00C56490">
        <w:t xml:space="preserve">REPORTING OPTIONS AT </w:t>
      </w:r>
      <w:r w:rsidR="00281568" w:rsidRPr="00C56490">
        <w:t xml:space="preserve">SAINT MARY’S </w:t>
      </w:r>
      <w:r w:rsidRPr="00C56490">
        <w:t>(Private, but not Confidential)</w:t>
      </w:r>
      <w:bookmarkEnd w:id="23"/>
      <w:bookmarkEnd w:id="24"/>
      <w:bookmarkEnd w:id="25"/>
      <w:r w:rsidRPr="00C56490">
        <w:t xml:space="preserve"> </w:t>
      </w:r>
    </w:p>
    <w:p w14:paraId="614C0FD3" w14:textId="5A2239ED" w:rsidR="0029148A" w:rsidRDefault="009F3D38" w:rsidP="00C56490">
      <w:pPr>
        <w:pStyle w:val="BodyText"/>
        <w:spacing w:line="276" w:lineRule="auto"/>
        <w:ind w:right="993"/>
        <w:rPr>
          <w:rFonts w:ascii="Montserrat" w:hAnsi="Montserrat"/>
        </w:rPr>
      </w:pPr>
      <w:r>
        <w:rPr>
          <w:rFonts w:ascii="Montserrat" w:hAnsi="Montserrat"/>
        </w:rPr>
        <w:t>Scott Walker</w:t>
      </w:r>
    </w:p>
    <w:p w14:paraId="7E9C4935" w14:textId="20B27EAF" w:rsidR="00281568" w:rsidRPr="002131EC" w:rsidRDefault="00017C74" w:rsidP="00C56490">
      <w:pPr>
        <w:pStyle w:val="BodyText"/>
        <w:spacing w:line="276" w:lineRule="auto"/>
        <w:ind w:right="993"/>
        <w:rPr>
          <w:rFonts w:ascii="Montserrat" w:hAnsi="Montserrat"/>
        </w:rPr>
      </w:pPr>
      <w:r w:rsidRPr="002131EC">
        <w:rPr>
          <w:rFonts w:ascii="Montserrat" w:hAnsi="Montserrat"/>
        </w:rPr>
        <w:t xml:space="preserve">Title IX Coordinator </w:t>
      </w:r>
    </w:p>
    <w:p w14:paraId="17DFCD1B" w14:textId="0303542C" w:rsidR="0029148A" w:rsidRDefault="009F3D38" w:rsidP="00C56490">
      <w:pPr>
        <w:pStyle w:val="BodyText"/>
        <w:spacing w:line="276" w:lineRule="auto"/>
        <w:ind w:right="993"/>
        <w:rPr>
          <w:rFonts w:ascii="Montserrat" w:hAnsi="Montserrat"/>
        </w:rPr>
      </w:pPr>
      <w:r>
        <w:rPr>
          <w:rFonts w:ascii="Montserrat" w:hAnsi="Montserrat"/>
        </w:rPr>
        <w:t xml:space="preserve">107 </w:t>
      </w:r>
      <w:r w:rsidR="0029148A">
        <w:rPr>
          <w:rFonts w:ascii="Montserrat" w:hAnsi="Montserrat"/>
        </w:rPr>
        <w:t>Saint Mary’s Hall</w:t>
      </w:r>
    </w:p>
    <w:p w14:paraId="580B4B9F" w14:textId="261F9003" w:rsidR="0029148A" w:rsidRDefault="0029148A" w:rsidP="00C56490">
      <w:pPr>
        <w:pStyle w:val="BodyText"/>
        <w:spacing w:line="276" w:lineRule="auto"/>
        <w:ind w:right="993"/>
        <w:rPr>
          <w:rFonts w:ascii="Montserrat" w:hAnsi="Montserrat"/>
        </w:rPr>
      </w:pPr>
      <w:r>
        <w:rPr>
          <w:rFonts w:ascii="Montserrat" w:hAnsi="Montserrat"/>
        </w:rPr>
        <w:t>700 Terrace Heights</w:t>
      </w:r>
    </w:p>
    <w:p w14:paraId="23E496A3" w14:textId="60DBAE4B" w:rsidR="0029148A" w:rsidRDefault="0029148A" w:rsidP="00C56490">
      <w:pPr>
        <w:pStyle w:val="BodyText"/>
        <w:spacing w:line="276" w:lineRule="auto"/>
        <w:ind w:right="993"/>
        <w:rPr>
          <w:rFonts w:ascii="Montserrat" w:hAnsi="Montserrat"/>
        </w:rPr>
      </w:pPr>
      <w:r>
        <w:rPr>
          <w:rFonts w:ascii="Montserrat" w:hAnsi="Montserrat"/>
        </w:rPr>
        <w:t>Winona, MN  55987</w:t>
      </w:r>
    </w:p>
    <w:p w14:paraId="66BA6A61" w14:textId="0CAF8E29" w:rsidR="0029148A" w:rsidRDefault="00400313" w:rsidP="00C56490">
      <w:pPr>
        <w:pStyle w:val="BodyText"/>
        <w:spacing w:line="276" w:lineRule="auto"/>
        <w:ind w:right="993"/>
        <w:rPr>
          <w:rFonts w:ascii="Montserrat" w:hAnsi="Montserrat"/>
        </w:rPr>
      </w:pPr>
      <w:r>
        <w:rPr>
          <w:rFonts w:ascii="Montserrat" w:hAnsi="Montserrat"/>
        </w:rPr>
        <w:t>507</w:t>
      </w:r>
      <w:r w:rsidR="003B1753">
        <w:rPr>
          <w:rFonts w:ascii="Montserrat" w:hAnsi="Montserrat"/>
        </w:rPr>
        <w:t>-</w:t>
      </w:r>
      <w:r>
        <w:rPr>
          <w:rFonts w:ascii="Montserrat" w:hAnsi="Montserrat"/>
        </w:rPr>
        <w:t>457-</w:t>
      </w:r>
      <w:r w:rsidR="009F3D38">
        <w:rPr>
          <w:rFonts w:ascii="Montserrat" w:hAnsi="Montserrat"/>
        </w:rPr>
        <w:t>8700</w:t>
      </w:r>
    </w:p>
    <w:p w14:paraId="08B0552D" w14:textId="6FC89E59" w:rsidR="00281568" w:rsidRDefault="009F3D38" w:rsidP="00C56490">
      <w:pPr>
        <w:pStyle w:val="BodyText"/>
        <w:spacing w:line="276" w:lineRule="auto"/>
        <w:ind w:right="993"/>
        <w:rPr>
          <w:rFonts w:ascii="Montserrat" w:hAnsi="Montserrat"/>
        </w:rPr>
      </w:pPr>
      <w:hyperlink r:id="rId13" w:history="1">
        <w:r w:rsidR="0029148A" w:rsidRPr="00B77529">
          <w:rPr>
            <w:rStyle w:val="Hyperlink"/>
            <w:rFonts w:ascii="Montserrat" w:hAnsi="Montserrat"/>
          </w:rPr>
          <w:t>TitleIX@smumn.edu</w:t>
        </w:r>
      </w:hyperlink>
    </w:p>
    <w:p w14:paraId="1B28F741" w14:textId="505615CD" w:rsidR="0029148A" w:rsidRDefault="0029148A" w:rsidP="00C56490">
      <w:pPr>
        <w:pStyle w:val="BodyText"/>
        <w:spacing w:line="276" w:lineRule="auto"/>
        <w:ind w:right="993"/>
        <w:rPr>
          <w:rFonts w:ascii="Montserrat" w:hAnsi="Montserrat"/>
        </w:rPr>
      </w:pPr>
    </w:p>
    <w:p w14:paraId="224D69BE" w14:textId="5FCADD5B" w:rsidR="009F3D38" w:rsidRDefault="009F3D38" w:rsidP="00C56490">
      <w:pPr>
        <w:pStyle w:val="BodyText"/>
        <w:spacing w:line="276" w:lineRule="auto"/>
        <w:ind w:right="993"/>
        <w:rPr>
          <w:rFonts w:ascii="Montserrat" w:hAnsi="Montserrat"/>
        </w:rPr>
      </w:pPr>
      <w:r>
        <w:rPr>
          <w:rFonts w:ascii="Montserrat" w:hAnsi="Montserrat"/>
        </w:rPr>
        <w:t>Andrea Getzin</w:t>
      </w:r>
    </w:p>
    <w:p w14:paraId="049AD842" w14:textId="098CD975" w:rsidR="009F3D38" w:rsidRDefault="009F3D38" w:rsidP="00C56490">
      <w:pPr>
        <w:pStyle w:val="BodyText"/>
        <w:spacing w:line="276" w:lineRule="auto"/>
        <w:ind w:right="993"/>
        <w:rPr>
          <w:rFonts w:ascii="Montserrat" w:hAnsi="Montserrat"/>
        </w:rPr>
      </w:pPr>
      <w:r>
        <w:rPr>
          <w:rFonts w:ascii="Montserrat" w:hAnsi="Montserrat"/>
        </w:rPr>
        <w:t>Deputy Title IX Coordinator</w:t>
      </w:r>
    </w:p>
    <w:p w14:paraId="7B7F0AFB" w14:textId="299B4C7B" w:rsidR="009F3D38" w:rsidRDefault="009F3D38" w:rsidP="00C56490">
      <w:pPr>
        <w:pStyle w:val="BodyText"/>
        <w:spacing w:line="276" w:lineRule="auto"/>
        <w:ind w:right="993"/>
        <w:rPr>
          <w:rFonts w:ascii="Montserrat" w:hAnsi="Montserrat"/>
        </w:rPr>
      </w:pPr>
      <w:r>
        <w:rPr>
          <w:rFonts w:ascii="Montserrat" w:hAnsi="Montserrat"/>
        </w:rPr>
        <w:t>197 Griffin Hall</w:t>
      </w:r>
    </w:p>
    <w:p w14:paraId="45D1CC3F" w14:textId="498E82C1" w:rsidR="009F3D38" w:rsidRDefault="009F3D38" w:rsidP="00C56490">
      <w:pPr>
        <w:pStyle w:val="BodyText"/>
        <w:spacing w:line="276" w:lineRule="auto"/>
        <w:ind w:right="993"/>
        <w:rPr>
          <w:rFonts w:ascii="Montserrat" w:hAnsi="Montserrat"/>
        </w:rPr>
      </w:pPr>
      <w:r>
        <w:rPr>
          <w:rFonts w:ascii="Montserrat" w:hAnsi="Montserrat"/>
        </w:rPr>
        <w:t>700 Terrace Heights</w:t>
      </w:r>
    </w:p>
    <w:p w14:paraId="7B3B153B" w14:textId="2252D3C8" w:rsidR="009F3D38" w:rsidRDefault="009F3D38" w:rsidP="00C56490">
      <w:pPr>
        <w:pStyle w:val="BodyText"/>
        <w:spacing w:line="276" w:lineRule="auto"/>
        <w:ind w:right="993"/>
        <w:rPr>
          <w:rFonts w:ascii="Montserrat" w:hAnsi="Montserrat"/>
        </w:rPr>
      </w:pPr>
      <w:r>
        <w:rPr>
          <w:rFonts w:ascii="Montserrat" w:hAnsi="Montserrat"/>
        </w:rPr>
        <w:t>Winona, MN  55987</w:t>
      </w:r>
    </w:p>
    <w:p w14:paraId="41688AFE" w14:textId="3D408F73" w:rsidR="009F3D38" w:rsidRDefault="009F3D38" w:rsidP="009F3D38">
      <w:pPr>
        <w:spacing w:after="120"/>
        <w:rPr>
          <w:rFonts w:ascii="Montserrat" w:hAnsi="Montserrat" w:cstheme="minorHAnsi"/>
          <w:color w:val="3D3D3D"/>
          <w:shd w:val="clear" w:color="auto" w:fill="FFFFFF"/>
        </w:rPr>
      </w:pPr>
      <w:r w:rsidRPr="009F3D38">
        <w:rPr>
          <w:rFonts w:ascii="Montserrat" w:hAnsi="Montserrat" w:cstheme="minorHAnsi"/>
          <w:color w:val="3D3D3D"/>
          <w:shd w:val="clear" w:color="auto" w:fill="FFFFFF"/>
        </w:rPr>
        <w:t>(507) 457-1758</w:t>
      </w:r>
    </w:p>
    <w:p w14:paraId="70CC0398" w14:textId="1C529328" w:rsidR="009F3D38" w:rsidRDefault="009F3D38" w:rsidP="009F3D38">
      <w:pPr>
        <w:spacing w:after="120"/>
        <w:rPr>
          <w:rFonts w:ascii="Montserrat" w:hAnsi="Montserrat" w:cstheme="minorHAnsi"/>
          <w:color w:val="3D3D3D"/>
          <w:shd w:val="clear" w:color="auto" w:fill="FFFFFF"/>
        </w:rPr>
      </w:pPr>
      <w:hyperlink r:id="rId14" w:history="1">
        <w:r w:rsidRPr="008D0515">
          <w:rPr>
            <w:rStyle w:val="Hyperlink"/>
            <w:rFonts w:ascii="Montserrat" w:hAnsi="Montserrat" w:cstheme="minorHAnsi"/>
            <w:shd w:val="clear" w:color="auto" w:fill="FFFFFF"/>
          </w:rPr>
          <w:t>agetzin@smumn.edu</w:t>
        </w:r>
      </w:hyperlink>
    </w:p>
    <w:p w14:paraId="05AF41B9" w14:textId="77777777" w:rsidR="009F3D38" w:rsidRDefault="009F3D38" w:rsidP="00C56490">
      <w:pPr>
        <w:pStyle w:val="BodyText"/>
        <w:spacing w:line="276" w:lineRule="auto"/>
        <w:ind w:right="993"/>
        <w:rPr>
          <w:rFonts w:ascii="Montserrat" w:hAnsi="Montserrat"/>
        </w:rPr>
      </w:pPr>
    </w:p>
    <w:p w14:paraId="48F6696A" w14:textId="0EDE6AAE" w:rsidR="00400313" w:rsidRDefault="00400313" w:rsidP="00C56490">
      <w:pPr>
        <w:pStyle w:val="BodyText"/>
        <w:spacing w:line="276" w:lineRule="auto"/>
        <w:ind w:right="993"/>
        <w:rPr>
          <w:rFonts w:ascii="Montserrat" w:hAnsi="Montserrat"/>
        </w:rPr>
      </w:pPr>
      <w:bookmarkStart w:id="26" w:name="_Hlk138169124"/>
      <w:r>
        <w:rPr>
          <w:rFonts w:ascii="Montserrat" w:hAnsi="Montserrat"/>
        </w:rPr>
        <w:t>Nicole Peterson</w:t>
      </w:r>
    </w:p>
    <w:p w14:paraId="583369B0" w14:textId="4F439463" w:rsidR="00F27906" w:rsidRPr="002131EC" w:rsidRDefault="00CC474F" w:rsidP="00C56490">
      <w:pPr>
        <w:pStyle w:val="BodyText"/>
        <w:spacing w:line="276" w:lineRule="auto"/>
        <w:ind w:right="993"/>
        <w:rPr>
          <w:rFonts w:ascii="Montserrat" w:hAnsi="Montserrat"/>
        </w:rPr>
      </w:pPr>
      <w:r>
        <w:rPr>
          <w:rFonts w:ascii="Montserrat" w:hAnsi="Montserrat"/>
        </w:rPr>
        <w:t xml:space="preserve">Dean of Students </w:t>
      </w:r>
    </w:p>
    <w:p w14:paraId="476A5782" w14:textId="0E89742C" w:rsidR="00F27906" w:rsidRPr="002131EC" w:rsidRDefault="00F27906" w:rsidP="00C56490">
      <w:pPr>
        <w:pStyle w:val="BodyText"/>
        <w:spacing w:line="276" w:lineRule="auto"/>
        <w:ind w:right="993"/>
        <w:rPr>
          <w:rFonts w:ascii="Montserrat" w:hAnsi="Montserrat"/>
        </w:rPr>
      </w:pPr>
      <w:r w:rsidRPr="002131EC">
        <w:rPr>
          <w:rFonts w:ascii="Montserrat" w:hAnsi="Montserrat"/>
        </w:rPr>
        <w:t>1</w:t>
      </w:r>
      <w:r w:rsidR="009F3D38">
        <w:rPr>
          <w:rFonts w:ascii="Montserrat" w:hAnsi="Montserrat"/>
        </w:rPr>
        <w:t>95</w:t>
      </w:r>
      <w:r w:rsidRPr="002131EC">
        <w:rPr>
          <w:rFonts w:ascii="Montserrat" w:hAnsi="Montserrat"/>
        </w:rPr>
        <w:t xml:space="preserve"> </w:t>
      </w:r>
      <w:r w:rsidR="009F3D38">
        <w:rPr>
          <w:rFonts w:ascii="Montserrat" w:hAnsi="Montserrat"/>
        </w:rPr>
        <w:t>Griffin Hall</w:t>
      </w:r>
    </w:p>
    <w:p w14:paraId="55ABF682" w14:textId="77777777" w:rsidR="00F27906" w:rsidRPr="002131EC" w:rsidRDefault="00F27906" w:rsidP="00C56490">
      <w:pPr>
        <w:pStyle w:val="BodyText"/>
        <w:spacing w:line="276" w:lineRule="auto"/>
        <w:ind w:right="993"/>
        <w:rPr>
          <w:rFonts w:ascii="Montserrat" w:hAnsi="Montserrat"/>
        </w:rPr>
      </w:pPr>
      <w:r w:rsidRPr="002131EC">
        <w:rPr>
          <w:rFonts w:ascii="Montserrat" w:hAnsi="Montserrat"/>
        </w:rPr>
        <w:t>700 Terrace Heights</w:t>
      </w:r>
    </w:p>
    <w:p w14:paraId="411CC2BA" w14:textId="77777777" w:rsidR="00F27906" w:rsidRPr="002131EC" w:rsidRDefault="00F27906" w:rsidP="00C56490">
      <w:pPr>
        <w:pStyle w:val="BodyText"/>
        <w:spacing w:line="276" w:lineRule="auto"/>
        <w:ind w:right="993"/>
        <w:rPr>
          <w:rFonts w:ascii="Montserrat" w:hAnsi="Montserrat"/>
        </w:rPr>
      </w:pPr>
      <w:r w:rsidRPr="002131EC">
        <w:rPr>
          <w:rFonts w:ascii="Montserrat" w:hAnsi="Montserrat"/>
        </w:rPr>
        <w:t>Winona, MN  55987</w:t>
      </w:r>
    </w:p>
    <w:p w14:paraId="076729D3" w14:textId="5B01DE04" w:rsidR="00F27906" w:rsidRPr="002131EC" w:rsidRDefault="00400313" w:rsidP="00C56490">
      <w:pPr>
        <w:pStyle w:val="BodyText"/>
        <w:spacing w:line="276" w:lineRule="auto"/>
        <w:ind w:right="993"/>
        <w:rPr>
          <w:rFonts w:ascii="Montserrat" w:hAnsi="Montserrat"/>
        </w:rPr>
      </w:pPr>
      <w:r>
        <w:rPr>
          <w:rFonts w:ascii="Montserrat" w:hAnsi="Montserrat"/>
          <w:shd w:val="clear" w:color="auto" w:fill="FFFFFF"/>
        </w:rPr>
        <w:t>507</w:t>
      </w:r>
      <w:r w:rsidR="003B1753">
        <w:rPr>
          <w:rFonts w:ascii="Montserrat" w:hAnsi="Montserrat"/>
          <w:shd w:val="clear" w:color="auto" w:fill="FFFFFF"/>
        </w:rPr>
        <w:t>-</w:t>
      </w:r>
      <w:r>
        <w:rPr>
          <w:rFonts w:ascii="Montserrat" w:hAnsi="Montserrat"/>
          <w:shd w:val="clear" w:color="auto" w:fill="FFFFFF"/>
        </w:rPr>
        <w:t>457-1403</w:t>
      </w:r>
    </w:p>
    <w:p w14:paraId="1BF27D50" w14:textId="0629B9C4" w:rsidR="00281568" w:rsidRDefault="009F3D38" w:rsidP="00C56490">
      <w:pPr>
        <w:pStyle w:val="BodyText"/>
        <w:spacing w:line="276" w:lineRule="auto"/>
        <w:ind w:right="993"/>
        <w:rPr>
          <w:rFonts w:ascii="Montserrat" w:hAnsi="Montserrat"/>
        </w:rPr>
      </w:pPr>
      <w:hyperlink r:id="rId15" w:history="1">
        <w:r w:rsidR="00400313" w:rsidRPr="00667BB7">
          <w:rPr>
            <w:rStyle w:val="Hyperlink"/>
            <w:rFonts w:ascii="Montserrat" w:hAnsi="Montserrat"/>
          </w:rPr>
          <w:t>npeterso@smumn.edu</w:t>
        </w:r>
      </w:hyperlink>
    </w:p>
    <w:bookmarkEnd w:id="26"/>
    <w:p w14:paraId="35732691" w14:textId="77777777" w:rsidR="00400313" w:rsidRPr="002131EC" w:rsidRDefault="00400313" w:rsidP="00C56490">
      <w:pPr>
        <w:pStyle w:val="BodyText"/>
        <w:spacing w:line="276" w:lineRule="auto"/>
        <w:ind w:right="993"/>
        <w:rPr>
          <w:rFonts w:ascii="Montserrat" w:hAnsi="Montserrat"/>
        </w:rPr>
      </w:pPr>
    </w:p>
    <w:p w14:paraId="7E8145E3" w14:textId="77777777" w:rsidR="00282FF6" w:rsidRPr="002131EC" w:rsidRDefault="00281568" w:rsidP="00C56490">
      <w:pPr>
        <w:pStyle w:val="BodyText"/>
        <w:spacing w:line="276" w:lineRule="auto"/>
        <w:rPr>
          <w:rFonts w:ascii="Montserrat" w:hAnsi="Montserrat"/>
        </w:rPr>
      </w:pPr>
      <w:r w:rsidRPr="002131EC">
        <w:rPr>
          <w:rFonts w:ascii="Montserrat" w:hAnsi="Montserrat"/>
        </w:rPr>
        <w:t xml:space="preserve">Winona </w:t>
      </w:r>
      <w:r w:rsidR="00017C74" w:rsidRPr="002131EC">
        <w:rPr>
          <w:rFonts w:ascii="Montserrat" w:hAnsi="Montserrat"/>
        </w:rPr>
        <w:t>Campus Safety</w:t>
      </w:r>
      <w:r w:rsidR="00282FF6" w:rsidRPr="002131EC">
        <w:rPr>
          <w:rFonts w:ascii="Montserrat" w:hAnsi="Montserrat"/>
        </w:rPr>
        <w:tab/>
      </w:r>
      <w:r w:rsidR="00282FF6" w:rsidRPr="002131EC">
        <w:rPr>
          <w:rFonts w:ascii="Montserrat" w:hAnsi="Montserrat"/>
        </w:rPr>
        <w:tab/>
      </w:r>
      <w:r w:rsidR="00282FF6" w:rsidRPr="002131EC">
        <w:rPr>
          <w:rFonts w:ascii="Montserrat" w:hAnsi="Montserrat"/>
        </w:rPr>
        <w:tab/>
        <w:t>Twin Cities Campus Security</w:t>
      </w:r>
    </w:p>
    <w:p w14:paraId="58D292A3" w14:textId="77777777" w:rsidR="00282FF6" w:rsidRPr="002131EC" w:rsidRDefault="00281568" w:rsidP="00C56490">
      <w:pPr>
        <w:pStyle w:val="BodyText"/>
        <w:spacing w:line="276" w:lineRule="auto"/>
        <w:rPr>
          <w:rFonts w:ascii="Montserrat" w:hAnsi="Montserrat"/>
        </w:rPr>
      </w:pPr>
      <w:r w:rsidRPr="002131EC">
        <w:rPr>
          <w:rFonts w:ascii="Montserrat" w:hAnsi="Montserrat"/>
        </w:rPr>
        <w:t>507-457-1703</w:t>
      </w:r>
      <w:r w:rsidR="00282FF6" w:rsidRPr="002131EC">
        <w:rPr>
          <w:rFonts w:ascii="Montserrat" w:hAnsi="Montserrat"/>
        </w:rPr>
        <w:tab/>
      </w:r>
      <w:r w:rsidR="00282FF6" w:rsidRPr="002131EC">
        <w:rPr>
          <w:rFonts w:ascii="Montserrat" w:hAnsi="Montserrat"/>
        </w:rPr>
        <w:tab/>
      </w:r>
      <w:r w:rsidR="00282FF6" w:rsidRPr="002131EC">
        <w:rPr>
          <w:rFonts w:ascii="Montserrat" w:hAnsi="Montserrat"/>
        </w:rPr>
        <w:tab/>
      </w:r>
      <w:r w:rsidR="00282FF6" w:rsidRPr="002131EC">
        <w:rPr>
          <w:rFonts w:ascii="Montserrat" w:hAnsi="Montserrat"/>
        </w:rPr>
        <w:tab/>
        <w:t>612-720-0417</w:t>
      </w:r>
    </w:p>
    <w:p w14:paraId="41F4CF75" w14:textId="77777777" w:rsidR="00282FF6" w:rsidRDefault="00282FF6" w:rsidP="00C56490">
      <w:pPr>
        <w:pStyle w:val="BodyText"/>
        <w:spacing w:line="276" w:lineRule="auto"/>
        <w:rPr>
          <w:rFonts w:ascii="Montserrat" w:hAnsi="Montserrat"/>
        </w:rPr>
      </w:pPr>
    </w:p>
    <w:p w14:paraId="0F849C74" w14:textId="4A3A845D" w:rsidR="009F3D38" w:rsidRPr="00C56490" w:rsidRDefault="009F3D38" w:rsidP="00C56490">
      <w:pPr>
        <w:pStyle w:val="BodyText"/>
        <w:spacing w:line="276" w:lineRule="auto"/>
        <w:rPr>
          <w:rFonts w:ascii="Montserrat" w:hAnsi="Montserrat"/>
        </w:rPr>
        <w:sectPr w:rsidR="009F3D38" w:rsidRPr="00C56490" w:rsidSect="00B21233">
          <w:pgSz w:w="12240" w:h="15840"/>
          <w:pgMar w:top="1440" w:right="1440" w:bottom="1440" w:left="1440" w:header="366" w:footer="611" w:gutter="0"/>
          <w:pgNumType w:start="1"/>
          <w:cols w:space="720"/>
          <w:docGrid w:linePitch="299"/>
        </w:sectPr>
      </w:pPr>
    </w:p>
    <w:p w14:paraId="15D949BB" w14:textId="77777777" w:rsidR="00D93B91" w:rsidRPr="00C56490" w:rsidRDefault="00017C74" w:rsidP="002131EC">
      <w:pPr>
        <w:pStyle w:val="Heading2"/>
      </w:pPr>
      <w:bookmarkStart w:id="27" w:name="_Toc55393166"/>
      <w:bookmarkStart w:id="28" w:name="_Toc55394671"/>
      <w:bookmarkStart w:id="29" w:name="_Toc105080221"/>
      <w:r w:rsidRPr="00C56490">
        <w:t>PURPOSE AND STATEMENT OF</w:t>
      </w:r>
      <w:r w:rsidRPr="00C56490">
        <w:rPr>
          <w:spacing w:val="-1"/>
        </w:rPr>
        <w:t xml:space="preserve"> </w:t>
      </w:r>
      <w:r w:rsidRPr="00C56490">
        <w:t>POLICY</w:t>
      </w:r>
      <w:bookmarkEnd w:id="27"/>
      <w:bookmarkEnd w:id="28"/>
      <w:bookmarkEnd w:id="29"/>
    </w:p>
    <w:p w14:paraId="4BEE55DD" w14:textId="77777777" w:rsidR="00D93B91" w:rsidRPr="00C56490" w:rsidRDefault="00D93B91" w:rsidP="00C56490">
      <w:pPr>
        <w:pStyle w:val="BodyText"/>
        <w:spacing w:line="276" w:lineRule="auto"/>
        <w:rPr>
          <w:rFonts w:ascii="Montserrat" w:hAnsi="Montserrat"/>
          <w:b/>
          <w:sz w:val="33"/>
        </w:rPr>
      </w:pPr>
    </w:p>
    <w:p w14:paraId="1160CB57" w14:textId="71AF249B" w:rsidR="00F27906" w:rsidRPr="00C56490" w:rsidRDefault="00F27906" w:rsidP="00C56490">
      <w:pPr>
        <w:pStyle w:val="BodyText"/>
        <w:spacing w:before="1" w:line="276" w:lineRule="auto"/>
        <w:ind w:right="176"/>
        <w:rPr>
          <w:rFonts w:ascii="Montserrat" w:hAnsi="Montserrat"/>
        </w:rPr>
      </w:pPr>
      <w:r w:rsidRPr="00C56490">
        <w:rPr>
          <w:rFonts w:ascii="Montserrat" w:hAnsi="Montserrat"/>
        </w:rPr>
        <w:t>Saint Mary’s University of Minnesota (”the university”)</w:t>
      </w:r>
      <w:r w:rsidR="003B1753">
        <w:rPr>
          <w:rFonts w:ascii="Montserrat" w:hAnsi="Montserrat"/>
        </w:rPr>
        <w:t xml:space="preserve"> </w:t>
      </w:r>
      <w:r w:rsidR="00017C74" w:rsidRPr="00C56490">
        <w:rPr>
          <w:rFonts w:ascii="Montserrat" w:hAnsi="Montserrat"/>
        </w:rPr>
        <w:t xml:space="preserve">is committed to fostering a climate free from </w:t>
      </w:r>
      <w:r w:rsidR="0079091E" w:rsidRPr="00C56490">
        <w:rPr>
          <w:rFonts w:ascii="Montserrat" w:hAnsi="Montserrat"/>
        </w:rPr>
        <w:t xml:space="preserve">sexual discrimination, harassment and violence, dating violence, domestic violence, and stalking through </w:t>
      </w:r>
      <w:r w:rsidR="00017C74" w:rsidRPr="00C56490">
        <w:rPr>
          <w:rFonts w:ascii="Montserrat" w:hAnsi="Montserrat"/>
        </w:rPr>
        <w:t>clear and effective policies, a coordinated education and prevention program, and prompt and equitable procedures for resolution of reports of conduct prohibited under this policy.</w:t>
      </w:r>
    </w:p>
    <w:p w14:paraId="49658A18" w14:textId="77777777" w:rsidR="00F27906" w:rsidRPr="00C56490" w:rsidRDefault="00F27906" w:rsidP="00C56490">
      <w:pPr>
        <w:pStyle w:val="BodyText"/>
        <w:spacing w:before="1" w:line="276" w:lineRule="auto"/>
        <w:ind w:right="176"/>
        <w:rPr>
          <w:rFonts w:ascii="Montserrat" w:hAnsi="Montserrat"/>
        </w:rPr>
      </w:pPr>
    </w:p>
    <w:p w14:paraId="576F8B1E" w14:textId="671C3063" w:rsidR="00F27906" w:rsidRPr="00C56490" w:rsidRDefault="00F27906" w:rsidP="00C56490">
      <w:pPr>
        <w:pStyle w:val="BodyText"/>
        <w:spacing w:before="1" w:line="276" w:lineRule="auto"/>
        <w:ind w:right="176"/>
        <w:rPr>
          <w:rFonts w:ascii="Montserrat" w:hAnsi="Montserrat"/>
        </w:rPr>
      </w:pPr>
      <w:r w:rsidRPr="00C56490">
        <w:rPr>
          <w:rFonts w:ascii="Montserrat" w:hAnsi="Montserrat"/>
        </w:rPr>
        <w:t xml:space="preserve">As a Lasallian Catholic institution of higher education, the university believes in the inherent dignity and </w:t>
      </w:r>
      <w:r w:rsidRPr="00C56490">
        <w:rPr>
          <w:rStyle w:val="apple-converted-space"/>
          <w:rFonts w:ascii="Montserrat" w:eastAsiaTheme="majorEastAsia" w:hAnsi="Montserrat"/>
          <w:bCs/>
        </w:rPr>
        <w:t>worth</w:t>
      </w:r>
      <w:r w:rsidRPr="00C56490">
        <w:rPr>
          <w:rFonts w:ascii="Montserrat" w:hAnsi="Montserrat"/>
        </w:rPr>
        <w:t xml:space="preserve"> of every student and employee. As such, the university strives to create an environment where the dignity of each person is respected and honored.  Sexual discrimination, harassment</w:t>
      </w:r>
      <w:r w:rsidR="003B1753">
        <w:rPr>
          <w:rFonts w:ascii="Montserrat" w:hAnsi="Montserrat"/>
        </w:rPr>
        <w:t>,</w:t>
      </w:r>
      <w:r w:rsidRPr="00C56490">
        <w:rPr>
          <w:rFonts w:ascii="Montserrat" w:hAnsi="Montserrat"/>
        </w:rPr>
        <w:t xml:space="preserve"> and violence violate the dignity of the person and are inconsistent with the mission and values of the university. </w:t>
      </w:r>
    </w:p>
    <w:p w14:paraId="6D38D3EA" w14:textId="77777777" w:rsidR="00F27906" w:rsidRPr="00C56490" w:rsidRDefault="00F27906" w:rsidP="00C56490">
      <w:pPr>
        <w:pStyle w:val="BodyText"/>
        <w:spacing w:before="1" w:line="276" w:lineRule="auto"/>
        <w:ind w:right="176"/>
        <w:rPr>
          <w:rFonts w:ascii="Montserrat" w:hAnsi="Montserrat"/>
        </w:rPr>
      </w:pPr>
    </w:p>
    <w:p w14:paraId="3826A5EE" w14:textId="3F793D53" w:rsidR="00D93B91" w:rsidRPr="00C56490" w:rsidRDefault="00017C74" w:rsidP="00C56490">
      <w:pPr>
        <w:pStyle w:val="BodyText"/>
        <w:spacing w:before="1" w:line="276" w:lineRule="auto"/>
        <w:ind w:right="152"/>
        <w:rPr>
          <w:rFonts w:ascii="Montserrat" w:hAnsi="Montserrat"/>
        </w:rPr>
      </w:pPr>
      <w:r w:rsidRPr="00C56490">
        <w:rPr>
          <w:rFonts w:ascii="Montserrat" w:hAnsi="Montserrat"/>
        </w:rPr>
        <w:t xml:space="preserve">The </w:t>
      </w:r>
      <w:r w:rsidR="00916052" w:rsidRPr="00C56490">
        <w:rPr>
          <w:rFonts w:ascii="Montserrat" w:hAnsi="Montserrat"/>
        </w:rPr>
        <w:t xml:space="preserve">university </w:t>
      </w:r>
      <w:r w:rsidRPr="00C56490">
        <w:rPr>
          <w:rFonts w:ascii="Montserrat" w:hAnsi="Montserrat"/>
        </w:rPr>
        <w:t xml:space="preserve">is committed to taking all appropriate steps to </w:t>
      </w:r>
      <w:r w:rsidR="00FE16E2" w:rsidRPr="00C56490">
        <w:rPr>
          <w:rFonts w:ascii="Montserrat" w:hAnsi="Montserrat"/>
        </w:rPr>
        <w:t>eliminate P</w:t>
      </w:r>
      <w:r w:rsidRPr="00C56490">
        <w:rPr>
          <w:rFonts w:ascii="Montserrat" w:hAnsi="Montserrat"/>
        </w:rPr>
        <w:t xml:space="preserve">rohibited </w:t>
      </w:r>
      <w:r w:rsidR="00FE16E2" w:rsidRPr="00C56490">
        <w:rPr>
          <w:rFonts w:ascii="Montserrat" w:hAnsi="Montserrat"/>
        </w:rPr>
        <w:t>C</w:t>
      </w:r>
      <w:r w:rsidRPr="00C56490">
        <w:rPr>
          <w:rFonts w:ascii="Montserrat" w:hAnsi="Montserrat"/>
        </w:rPr>
        <w:t>onduct, prevent its recurrence</w:t>
      </w:r>
      <w:r w:rsidR="003B1753">
        <w:rPr>
          <w:rFonts w:ascii="Montserrat" w:hAnsi="Montserrat"/>
        </w:rPr>
        <w:t>,</w:t>
      </w:r>
      <w:r w:rsidRPr="00C56490">
        <w:rPr>
          <w:rFonts w:ascii="Montserrat" w:hAnsi="Montserrat"/>
        </w:rPr>
        <w:t xml:space="preserve"> and address its effects. Individuals found responsible under this policy may face disciplinary sanctions up to and including dismissal from the </w:t>
      </w:r>
      <w:r w:rsidR="00916052" w:rsidRPr="00C56490">
        <w:rPr>
          <w:rFonts w:ascii="Montserrat" w:hAnsi="Montserrat"/>
        </w:rPr>
        <w:t xml:space="preserve">university </w:t>
      </w:r>
      <w:r w:rsidRPr="00C56490">
        <w:rPr>
          <w:rFonts w:ascii="Montserrat" w:hAnsi="Montserrat"/>
        </w:rPr>
        <w:t>and/or termination of employment.</w:t>
      </w:r>
    </w:p>
    <w:p w14:paraId="3DB860EC" w14:textId="77777777" w:rsidR="00D93B91" w:rsidRPr="00C56490" w:rsidRDefault="00D93B91" w:rsidP="00C56490">
      <w:pPr>
        <w:pStyle w:val="BodyText"/>
        <w:spacing w:before="7" w:line="276" w:lineRule="auto"/>
        <w:rPr>
          <w:rFonts w:ascii="Montserrat" w:hAnsi="Montserrat"/>
          <w:sz w:val="27"/>
        </w:rPr>
      </w:pPr>
    </w:p>
    <w:p w14:paraId="656AFFD2" w14:textId="38EFDCBC" w:rsidR="00D93B91" w:rsidRPr="00C56490" w:rsidRDefault="00FF2DC1" w:rsidP="00C56490">
      <w:pPr>
        <w:pStyle w:val="BodyText"/>
        <w:spacing w:line="276" w:lineRule="auto"/>
        <w:ind w:right="311"/>
        <w:rPr>
          <w:rFonts w:ascii="Montserrat" w:hAnsi="Montserrat"/>
        </w:rPr>
      </w:pPr>
      <w:r w:rsidRPr="00C56490">
        <w:rPr>
          <w:rFonts w:ascii="Montserrat" w:hAnsi="Montserrat"/>
        </w:rPr>
        <w:t>The university</w:t>
      </w:r>
      <w:r w:rsidR="00916052" w:rsidRPr="00C56490">
        <w:rPr>
          <w:rFonts w:ascii="Montserrat" w:hAnsi="Montserrat"/>
        </w:rPr>
        <w:t xml:space="preserve"> </w:t>
      </w:r>
      <w:r w:rsidR="00017C74" w:rsidRPr="00C56490">
        <w:rPr>
          <w:rFonts w:ascii="Montserrat" w:hAnsi="Montserrat"/>
        </w:rPr>
        <w:t xml:space="preserve">will not tolerate retaliation against an individual who makes a report or participates in any proceedings under this policy. </w:t>
      </w:r>
      <w:r w:rsidR="00916052" w:rsidRPr="00C56490">
        <w:rPr>
          <w:rFonts w:ascii="Montserrat" w:hAnsi="Montserrat"/>
        </w:rPr>
        <w:t xml:space="preserve">This </w:t>
      </w:r>
      <w:r w:rsidR="00017C74" w:rsidRPr="00C56490">
        <w:rPr>
          <w:rFonts w:ascii="Montserrat" w:hAnsi="Montserrat"/>
        </w:rPr>
        <w:t>policy prohibits any form of retaliation</w:t>
      </w:r>
      <w:r w:rsidR="00916052" w:rsidRPr="00C56490">
        <w:rPr>
          <w:rFonts w:ascii="Montserrat" w:hAnsi="Montserrat"/>
        </w:rPr>
        <w:t>,</w:t>
      </w:r>
      <w:r w:rsidR="00017C74" w:rsidRPr="00C56490">
        <w:rPr>
          <w:rFonts w:ascii="Montserrat" w:hAnsi="Montserrat"/>
        </w:rPr>
        <w:t xml:space="preserve"> and community members engaging in retaliation will be subject to disciplinary action, whether such acts are implicit or explicit, or committed directly or indirectly.</w:t>
      </w:r>
    </w:p>
    <w:p w14:paraId="54E4FD12" w14:textId="77777777" w:rsidR="00D93B91" w:rsidRPr="00C56490" w:rsidRDefault="00D93B91" w:rsidP="00C56490">
      <w:pPr>
        <w:pStyle w:val="BodyText"/>
        <w:spacing w:before="9" w:line="276" w:lineRule="auto"/>
        <w:rPr>
          <w:rFonts w:ascii="Montserrat" w:hAnsi="Montserrat"/>
          <w:sz w:val="27"/>
        </w:rPr>
      </w:pPr>
    </w:p>
    <w:p w14:paraId="6FCD76F3" w14:textId="3C3A547F" w:rsidR="00D93B91" w:rsidRPr="00C56490" w:rsidRDefault="00017C74" w:rsidP="00C56490">
      <w:pPr>
        <w:pStyle w:val="BodyText"/>
        <w:spacing w:line="276" w:lineRule="auto"/>
        <w:ind w:right="128"/>
        <w:rPr>
          <w:rFonts w:ascii="Montserrat" w:hAnsi="Montserrat"/>
        </w:rPr>
      </w:pPr>
      <w:r w:rsidRPr="00C56490">
        <w:rPr>
          <w:rFonts w:ascii="Montserrat" w:hAnsi="Montserrat"/>
        </w:rPr>
        <w:t xml:space="preserve">This policy provides the </w:t>
      </w:r>
      <w:r w:rsidR="00916052" w:rsidRPr="00C56490">
        <w:rPr>
          <w:rFonts w:ascii="Montserrat" w:hAnsi="Montserrat"/>
        </w:rPr>
        <w:t xml:space="preserve">university </w:t>
      </w:r>
      <w:r w:rsidRPr="00C56490">
        <w:rPr>
          <w:rFonts w:ascii="Montserrat" w:hAnsi="Montserrat"/>
        </w:rPr>
        <w:t>community with (1) resources and recourse for individuals who experience prohibited conduct, (2) guidance to a reporting party, complainant, respondent</w:t>
      </w:r>
      <w:r w:rsidR="003B1753">
        <w:rPr>
          <w:rFonts w:ascii="Montserrat" w:hAnsi="Montserrat"/>
        </w:rPr>
        <w:t>,</w:t>
      </w:r>
      <w:r w:rsidRPr="00C56490">
        <w:rPr>
          <w:rFonts w:ascii="Montserrat" w:hAnsi="Montserrat"/>
        </w:rPr>
        <w:t xml:space="preserve"> or other affected community members, (3) </w:t>
      </w:r>
      <w:r w:rsidR="00916052" w:rsidRPr="00C56490">
        <w:rPr>
          <w:rFonts w:ascii="Montserrat" w:hAnsi="Montserrat"/>
        </w:rPr>
        <w:t>the university’</w:t>
      </w:r>
      <w:r w:rsidR="003B1753">
        <w:rPr>
          <w:rFonts w:ascii="Montserrat" w:hAnsi="Montserrat"/>
        </w:rPr>
        <w:t xml:space="preserve">s </w:t>
      </w:r>
      <w:r w:rsidRPr="00C56490">
        <w:rPr>
          <w:rFonts w:ascii="Montserrat" w:hAnsi="Montserrat"/>
        </w:rPr>
        <w:t>expectations for healthy</w:t>
      </w:r>
      <w:r w:rsidR="003B1753">
        <w:rPr>
          <w:rFonts w:ascii="Montserrat" w:hAnsi="Montserrat"/>
        </w:rPr>
        <w:t>,</w:t>
      </w:r>
      <w:r w:rsidRPr="00C56490">
        <w:rPr>
          <w:rFonts w:ascii="Montserrat" w:hAnsi="Montserrat"/>
        </w:rPr>
        <w:t xml:space="preserve"> respectful interpersonal interaction and communication, and (4) a procedural outline for addressing behaviors that are counter to </w:t>
      </w:r>
      <w:r w:rsidR="003B1753">
        <w:rPr>
          <w:rFonts w:ascii="Montserrat" w:hAnsi="Montserrat"/>
        </w:rPr>
        <w:t xml:space="preserve">the </w:t>
      </w:r>
      <w:r w:rsidR="00916052" w:rsidRPr="00C56490">
        <w:rPr>
          <w:rFonts w:ascii="Montserrat" w:hAnsi="Montserrat"/>
        </w:rPr>
        <w:t xml:space="preserve">university’s </w:t>
      </w:r>
      <w:r w:rsidRPr="00C56490">
        <w:rPr>
          <w:rFonts w:ascii="Montserrat" w:hAnsi="Montserrat"/>
        </w:rPr>
        <w:t>mission and prohibited by this policy.</w:t>
      </w:r>
    </w:p>
    <w:p w14:paraId="38593932" w14:textId="77777777" w:rsidR="00D93B91" w:rsidRPr="00C56490" w:rsidRDefault="00D93B91" w:rsidP="00C56490">
      <w:pPr>
        <w:pStyle w:val="BodyText"/>
        <w:spacing w:line="276" w:lineRule="auto"/>
        <w:rPr>
          <w:rFonts w:ascii="Montserrat" w:hAnsi="Montserrat"/>
          <w:sz w:val="25"/>
        </w:rPr>
      </w:pPr>
    </w:p>
    <w:p w14:paraId="51F402D0" w14:textId="3B149F2A" w:rsidR="00D93B91" w:rsidRPr="00C56490" w:rsidRDefault="00017C74" w:rsidP="00C56490">
      <w:pPr>
        <w:pStyle w:val="BodyText"/>
        <w:spacing w:line="276" w:lineRule="auto"/>
        <w:ind w:right="176"/>
        <w:rPr>
          <w:rFonts w:ascii="Montserrat" w:hAnsi="Montserrat"/>
        </w:rPr>
      </w:pPr>
      <w:r w:rsidRPr="00C56490">
        <w:rPr>
          <w:rFonts w:ascii="Montserrat" w:hAnsi="Montserrat"/>
        </w:rPr>
        <w:t xml:space="preserve">This policy provides for several paths by which an individual who experiences Prohibited Conduct may proceed, including seeking assistance from confidential resources, filing a report with the </w:t>
      </w:r>
      <w:r w:rsidR="00916052" w:rsidRPr="00C56490">
        <w:rPr>
          <w:rFonts w:ascii="Montserrat" w:hAnsi="Montserrat"/>
        </w:rPr>
        <w:t xml:space="preserve">university </w:t>
      </w:r>
      <w:r w:rsidRPr="00C56490">
        <w:rPr>
          <w:rFonts w:ascii="Montserrat" w:hAnsi="Montserrat"/>
        </w:rPr>
        <w:t>and/or law enforcement, seeking supportive measures, and filing a formal complaint. The filing of a formal complaint may lead to an informal resolution, or to a formal investigation and resolution. See Section XI. below.</w:t>
      </w:r>
    </w:p>
    <w:p w14:paraId="191CC2A0" w14:textId="77777777" w:rsidR="00D93B91" w:rsidRPr="00C56490" w:rsidRDefault="00D93B91" w:rsidP="00C56490">
      <w:pPr>
        <w:pStyle w:val="BodyText"/>
        <w:spacing w:before="6" w:line="276" w:lineRule="auto"/>
        <w:rPr>
          <w:rFonts w:ascii="Montserrat" w:hAnsi="Montserrat"/>
          <w:sz w:val="27"/>
        </w:rPr>
      </w:pPr>
    </w:p>
    <w:p w14:paraId="7F633E86" w14:textId="77777777" w:rsidR="00D93B91" w:rsidRPr="00C56490" w:rsidRDefault="00017C74" w:rsidP="00C56490">
      <w:pPr>
        <w:pStyle w:val="BodyText"/>
        <w:spacing w:line="276" w:lineRule="auto"/>
        <w:ind w:right="140"/>
        <w:rPr>
          <w:rFonts w:ascii="Montserrat" w:hAnsi="Montserrat"/>
        </w:rPr>
      </w:pPr>
      <w:r w:rsidRPr="00C56490">
        <w:rPr>
          <w:rFonts w:ascii="Montserrat" w:hAnsi="Montserrat"/>
        </w:rPr>
        <w:t xml:space="preserve">All </w:t>
      </w:r>
      <w:r w:rsidR="00916052" w:rsidRPr="00C56490">
        <w:rPr>
          <w:rFonts w:ascii="Montserrat" w:hAnsi="Montserrat"/>
        </w:rPr>
        <w:t xml:space="preserve">university </w:t>
      </w:r>
      <w:r w:rsidRPr="00C56490">
        <w:rPr>
          <w:rFonts w:ascii="Montserrat" w:hAnsi="Montserrat"/>
        </w:rPr>
        <w:t xml:space="preserve">proceedings under this policy are conducted in compliance with the requirements of Title IX, the Clery Act, as amended by VAWA, the Family Educational Rights and Privacy Act (FERPA), and state and federal law, as may be applicable. No information shall be released from such proceedings except as required or permitted by law and </w:t>
      </w:r>
      <w:r w:rsidR="00916052" w:rsidRPr="00C56490">
        <w:rPr>
          <w:rFonts w:ascii="Montserrat" w:hAnsi="Montserrat"/>
        </w:rPr>
        <w:t xml:space="preserve">university </w:t>
      </w:r>
      <w:r w:rsidRPr="00C56490">
        <w:rPr>
          <w:rFonts w:ascii="Montserrat" w:hAnsi="Montserrat"/>
        </w:rPr>
        <w:t>policy.</w:t>
      </w:r>
    </w:p>
    <w:p w14:paraId="1D62A90C" w14:textId="77777777" w:rsidR="00D93B91" w:rsidRPr="00C56490" w:rsidRDefault="00D93B91" w:rsidP="00C56490">
      <w:pPr>
        <w:pStyle w:val="BodyText"/>
        <w:spacing w:before="9" w:line="276" w:lineRule="auto"/>
        <w:rPr>
          <w:rFonts w:ascii="Montserrat" w:hAnsi="Montserrat"/>
          <w:sz w:val="27"/>
        </w:rPr>
      </w:pPr>
    </w:p>
    <w:p w14:paraId="17332FA8" w14:textId="6C7A7DCD" w:rsidR="00D93B91" w:rsidRPr="00967506" w:rsidRDefault="00017C74" w:rsidP="002131EC">
      <w:pPr>
        <w:pStyle w:val="Heading2"/>
      </w:pPr>
      <w:bookmarkStart w:id="30" w:name="_Toc55394672"/>
      <w:bookmarkStart w:id="31" w:name="_Toc105080222"/>
      <w:r w:rsidRPr="00967506">
        <w:t>GLOSSARY AND</w:t>
      </w:r>
      <w:r w:rsidRPr="00967506">
        <w:rPr>
          <w:spacing w:val="-1"/>
        </w:rPr>
        <w:t xml:space="preserve"> </w:t>
      </w:r>
      <w:r w:rsidRPr="00967506">
        <w:t>DEFINITIONS</w:t>
      </w:r>
      <w:bookmarkEnd w:id="30"/>
      <w:bookmarkEnd w:id="31"/>
    </w:p>
    <w:p w14:paraId="21B8087D" w14:textId="77777777" w:rsidR="00D93B91" w:rsidRPr="00C56490" w:rsidRDefault="00D93B91" w:rsidP="00C56490">
      <w:pPr>
        <w:pStyle w:val="BodyText"/>
        <w:spacing w:before="1" w:line="276" w:lineRule="auto"/>
        <w:rPr>
          <w:rFonts w:ascii="Montserrat" w:hAnsi="Montserrat"/>
          <w:b/>
          <w:sz w:val="33"/>
        </w:rPr>
      </w:pPr>
    </w:p>
    <w:p w14:paraId="2C2A6FB0" w14:textId="38198CB1" w:rsidR="00D93B91" w:rsidRPr="00C56490" w:rsidRDefault="000E7BE7" w:rsidP="00C56490">
      <w:pPr>
        <w:pStyle w:val="BodyText"/>
        <w:spacing w:line="276" w:lineRule="auto"/>
        <w:ind w:right="1130"/>
        <w:rPr>
          <w:rFonts w:ascii="Montserrat" w:hAnsi="Montserrat"/>
        </w:rPr>
      </w:pPr>
      <w:r w:rsidRPr="00C56490">
        <w:rPr>
          <w:rFonts w:ascii="Montserrat" w:hAnsi="Montserrat"/>
          <w:b/>
        </w:rPr>
        <w:t>C</w:t>
      </w:r>
      <w:r w:rsidR="00017C74" w:rsidRPr="00C56490">
        <w:rPr>
          <w:rFonts w:ascii="Montserrat" w:hAnsi="Montserrat"/>
          <w:b/>
        </w:rPr>
        <w:t xml:space="preserve">omplainant. </w:t>
      </w:r>
      <w:r w:rsidR="00017C74" w:rsidRPr="00C56490">
        <w:rPr>
          <w:rFonts w:ascii="Montserrat" w:hAnsi="Montserrat"/>
        </w:rPr>
        <w:t xml:space="preserve">An individual who is alleged to have experienced conduct that could constitute Prohibited Conduct under this </w:t>
      </w:r>
      <w:r w:rsidR="003B1753">
        <w:rPr>
          <w:rFonts w:ascii="Montserrat" w:hAnsi="Montserrat"/>
        </w:rPr>
        <w:t>p</w:t>
      </w:r>
      <w:r w:rsidR="00017C74" w:rsidRPr="00C56490">
        <w:rPr>
          <w:rFonts w:ascii="Montserrat" w:hAnsi="Montserrat"/>
        </w:rPr>
        <w:t>olicy.</w:t>
      </w:r>
    </w:p>
    <w:p w14:paraId="05CA55EC" w14:textId="77777777" w:rsidR="00215F38" w:rsidRPr="00C56490" w:rsidRDefault="00215F38" w:rsidP="00C56490">
      <w:pPr>
        <w:pStyle w:val="BodyText"/>
        <w:spacing w:line="276" w:lineRule="auto"/>
        <w:ind w:right="130"/>
        <w:rPr>
          <w:rFonts w:ascii="Montserrat" w:hAnsi="Montserrat"/>
          <w:b/>
        </w:rPr>
      </w:pPr>
    </w:p>
    <w:p w14:paraId="6BB9520A" w14:textId="47372357" w:rsidR="0079091E" w:rsidRPr="00C56490" w:rsidRDefault="00017C74" w:rsidP="00C56490">
      <w:pPr>
        <w:pStyle w:val="BodyText"/>
        <w:spacing w:line="276" w:lineRule="auto"/>
        <w:ind w:right="130"/>
        <w:rPr>
          <w:rFonts w:ascii="Montserrat" w:hAnsi="Montserrat"/>
        </w:rPr>
      </w:pPr>
      <w:r w:rsidRPr="00C56490">
        <w:rPr>
          <w:rFonts w:ascii="Montserrat" w:hAnsi="Montserrat"/>
          <w:b/>
        </w:rPr>
        <w:t xml:space="preserve">Education Program or Activity. </w:t>
      </w:r>
      <w:r w:rsidR="00FE16E2" w:rsidRPr="00C56490">
        <w:rPr>
          <w:rFonts w:ascii="Montserrat" w:hAnsi="Montserrat"/>
        </w:rPr>
        <w:t xml:space="preserve">All of </w:t>
      </w:r>
      <w:r w:rsidRPr="00C56490">
        <w:rPr>
          <w:rFonts w:ascii="Montserrat" w:hAnsi="Montserrat"/>
          <w:spacing w:val="-3"/>
        </w:rPr>
        <w:t xml:space="preserve">the </w:t>
      </w:r>
      <w:r w:rsidR="00916052" w:rsidRPr="00C56490">
        <w:rPr>
          <w:rFonts w:ascii="Montserrat" w:hAnsi="Montserrat"/>
          <w:spacing w:val="-3"/>
        </w:rPr>
        <w:t xml:space="preserve">university’s </w:t>
      </w:r>
      <w:r w:rsidRPr="00C56490">
        <w:rPr>
          <w:rFonts w:ascii="Montserrat" w:hAnsi="Montserrat"/>
        </w:rPr>
        <w:t xml:space="preserve">operations, including locations, events, or circumstances over which the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 xml:space="preserve"> exercises substantial control </w:t>
      </w:r>
      <w:r w:rsidR="00916052" w:rsidRPr="00C56490">
        <w:rPr>
          <w:rFonts w:ascii="Montserrat" w:hAnsi="Montserrat"/>
        </w:rPr>
        <w:t xml:space="preserve">of </w:t>
      </w:r>
      <w:r w:rsidRPr="00C56490">
        <w:rPr>
          <w:rFonts w:ascii="Montserrat" w:hAnsi="Montserrat"/>
        </w:rPr>
        <w:t xml:space="preserve">both the respondent and the context in which </w:t>
      </w:r>
      <w:r w:rsidRPr="00C56490">
        <w:rPr>
          <w:rFonts w:ascii="Montserrat" w:hAnsi="Montserrat"/>
          <w:spacing w:val="-3"/>
        </w:rPr>
        <w:t xml:space="preserve">the </w:t>
      </w:r>
      <w:r w:rsidRPr="00C56490">
        <w:rPr>
          <w:rFonts w:ascii="Montserrat" w:hAnsi="Montserrat"/>
        </w:rPr>
        <w:t>conduct occurs; and any building owned or controlled by a student organization that is officially recognized by the</w:t>
      </w:r>
      <w:r w:rsidR="00916052" w:rsidRPr="00C56490">
        <w:rPr>
          <w:rFonts w:ascii="Montserrat" w:hAnsi="Montserrat"/>
        </w:rPr>
        <w:t xml:space="preserve"> university</w:t>
      </w:r>
      <w:r w:rsidRPr="00C56490">
        <w:rPr>
          <w:rFonts w:ascii="Montserrat" w:hAnsi="Montserrat"/>
        </w:rPr>
        <w:t>.</w:t>
      </w:r>
    </w:p>
    <w:p w14:paraId="779B6104" w14:textId="77777777" w:rsidR="00215F38" w:rsidRPr="00C56490" w:rsidRDefault="00215F38" w:rsidP="00C56490">
      <w:pPr>
        <w:pStyle w:val="BodyText"/>
        <w:spacing w:line="276" w:lineRule="auto"/>
        <w:ind w:right="130"/>
        <w:rPr>
          <w:rFonts w:ascii="Montserrat" w:hAnsi="Montserrat"/>
          <w:b/>
        </w:rPr>
      </w:pPr>
    </w:p>
    <w:p w14:paraId="3077E0D2" w14:textId="17CEE7B2" w:rsidR="00D0268C" w:rsidRPr="00C56490" w:rsidRDefault="00017C74" w:rsidP="00C56490">
      <w:pPr>
        <w:pStyle w:val="BodyText"/>
        <w:spacing w:line="276" w:lineRule="auto"/>
        <w:ind w:right="130"/>
        <w:rPr>
          <w:rFonts w:ascii="Montserrat" w:hAnsi="Montserrat"/>
        </w:rPr>
      </w:pPr>
      <w:r w:rsidRPr="00C56490">
        <w:rPr>
          <w:rFonts w:ascii="Montserrat" w:hAnsi="Montserrat"/>
          <w:b/>
        </w:rPr>
        <w:t>Fo</w:t>
      </w:r>
      <w:r w:rsidR="006A275E" w:rsidRPr="00C56490">
        <w:rPr>
          <w:rFonts w:ascii="Montserrat" w:hAnsi="Montserrat"/>
          <w:b/>
        </w:rPr>
        <w:t>rm</w:t>
      </w:r>
      <w:r w:rsidRPr="00C56490">
        <w:rPr>
          <w:rFonts w:ascii="Montserrat" w:hAnsi="Montserrat"/>
          <w:b/>
        </w:rPr>
        <w:t xml:space="preserve">al Complaint. </w:t>
      </w:r>
      <w:r w:rsidRPr="00C56490">
        <w:rPr>
          <w:rFonts w:ascii="Montserrat" w:hAnsi="Montserrat"/>
        </w:rPr>
        <w:t xml:space="preserve">A document filed by and signed by a </w:t>
      </w:r>
      <w:r w:rsidR="000E7BE7" w:rsidRPr="00C56490">
        <w:rPr>
          <w:rFonts w:ascii="Montserrat" w:hAnsi="Montserrat"/>
        </w:rPr>
        <w:t>c</w:t>
      </w:r>
      <w:r w:rsidRPr="00C56490">
        <w:rPr>
          <w:rFonts w:ascii="Montserrat" w:hAnsi="Montserrat"/>
        </w:rPr>
        <w:t xml:space="preserve">omplainant or signed by the Title IX Coordinator alleging sexual harassment </w:t>
      </w:r>
      <w:r w:rsidR="0079091E" w:rsidRPr="00C56490">
        <w:rPr>
          <w:rFonts w:ascii="Montserrat" w:hAnsi="Montserrat"/>
        </w:rPr>
        <w:t xml:space="preserve">and/or other forms of </w:t>
      </w:r>
      <w:r w:rsidR="006A275E" w:rsidRPr="00C56490">
        <w:rPr>
          <w:rFonts w:ascii="Montserrat" w:hAnsi="Montserrat"/>
        </w:rPr>
        <w:t>Prohibited</w:t>
      </w:r>
      <w:r w:rsidR="0079091E" w:rsidRPr="00C56490">
        <w:rPr>
          <w:rFonts w:ascii="Montserrat" w:hAnsi="Montserrat"/>
        </w:rPr>
        <w:t xml:space="preserve"> </w:t>
      </w:r>
      <w:r w:rsidR="006A275E" w:rsidRPr="00C56490">
        <w:rPr>
          <w:rFonts w:ascii="Montserrat" w:hAnsi="Montserrat"/>
        </w:rPr>
        <w:t>C</w:t>
      </w:r>
      <w:r w:rsidR="0079091E" w:rsidRPr="00C56490">
        <w:rPr>
          <w:rFonts w:ascii="Montserrat" w:hAnsi="Montserrat"/>
        </w:rPr>
        <w:t xml:space="preserve">onduct </w:t>
      </w:r>
      <w:r w:rsidR="00916052" w:rsidRPr="00C56490">
        <w:rPr>
          <w:rFonts w:ascii="Montserrat" w:hAnsi="Montserrat"/>
        </w:rPr>
        <w:t xml:space="preserve">against </w:t>
      </w:r>
      <w:r w:rsidRPr="00C56490">
        <w:rPr>
          <w:rFonts w:ascii="Montserrat" w:hAnsi="Montserrat"/>
        </w:rPr>
        <w:t xml:space="preserve">a </w:t>
      </w:r>
      <w:r w:rsidR="00B47654" w:rsidRPr="00C56490">
        <w:rPr>
          <w:rFonts w:ascii="Montserrat" w:hAnsi="Montserrat"/>
        </w:rPr>
        <w:t>respondent</w:t>
      </w:r>
      <w:r w:rsidRPr="00C56490">
        <w:rPr>
          <w:rFonts w:ascii="Montserrat" w:hAnsi="Montserrat"/>
        </w:rPr>
        <w:t xml:space="preserve"> AND requesting that the </w:t>
      </w:r>
      <w:r w:rsidR="00916052" w:rsidRPr="00C56490">
        <w:rPr>
          <w:rFonts w:ascii="Montserrat" w:hAnsi="Montserrat"/>
        </w:rPr>
        <w:t xml:space="preserve">university </w:t>
      </w:r>
      <w:r w:rsidRPr="00C56490">
        <w:rPr>
          <w:rFonts w:ascii="Montserrat" w:hAnsi="Montserrat"/>
        </w:rPr>
        <w:t>investigate the allegation</w:t>
      </w:r>
      <w:r w:rsidR="00916052" w:rsidRPr="00C56490">
        <w:rPr>
          <w:rFonts w:ascii="Montserrat" w:hAnsi="Montserrat"/>
        </w:rPr>
        <w:t>(</w:t>
      </w:r>
      <w:r w:rsidRPr="00C56490">
        <w:rPr>
          <w:rFonts w:ascii="Montserrat" w:hAnsi="Montserrat"/>
        </w:rPr>
        <w:t>s</w:t>
      </w:r>
      <w:r w:rsidR="00916052" w:rsidRPr="00C56490">
        <w:rPr>
          <w:rFonts w:ascii="Montserrat" w:hAnsi="Montserrat"/>
        </w:rPr>
        <w:t>)</w:t>
      </w:r>
      <w:r w:rsidRPr="00C56490">
        <w:rPr>
          <w:rFonts w:ascii="Montserrat" w:hAnsi="Montserrat"/>
        </w:rPr>
        <w:t>. Formal complaints must be filed in order to pursue either an Informal Resolution Process or a Formal Resolution.</w:t>
      </w:r>
      <w:r w:rsidR="0079091E" w:rsidRPr="00C56490">
        <w:rPr>
          <w:rFonts w:ascii="Montserrat" w:hAnsi="Montserrat"/>
        </w:rPr>
        <w:t xml:space="preserve">  The decision-making process includes a live hearing when the complaint involves allegations of “Sexual Harassment – Title IX,” as explained in g</w:t>
      </w:r>
      <w:r w:rsidR="00D0268C" w:rsidRPr="00C56490">
        <w:rPr>
          <w:rFonts w:ascii="Montserrat" w:hAnsi="Montserrat"/>
        </w:rPr>
        <w:t xml:space="preserve">reater detail in Section XI.G. </w:t>
      </w:r>
    </w:p>
    <w:p w14:paraId="0973F216" w14:textId="77777777" w:rsidR="00215F38" w:rsidRPr="00C56490" w:rsidRDefault="00215F38" w:rsidP="00C56490">
      <w:pPr>
        <w:pStyle w:val="BodyText"/>
        <w:spacing w:line="276" w:lineRule="auto"/>
        <w:ind w:right="130"/>
        <w:rPr>
          <w:rFonts w:ascii="Montserrat" w:hAnsi="Montserrat"/>
          <w:b/>
        </w:rPr>
      </w:pPr>
    </w:p>
    <w:p w14:paraId="2BA4176D" w14:textId="39944DA8" w:rsidR="00D0268C" w:rsidRPr="00C56490" w:rsidRDefault="00017C74" w:rsidP="00C56490">
      <w:pPr>
        <w:pStyle w:val="BodyText"/>
        <w:spacing w:line="276" w:lineRule="auto"/>
        <w:ind w:right="130"/>
        <w:rPr>
          <w:rFonts w:ascii="Montserrat" w:hAnsi="Montserrat"/>
        </w:rPr>
      </w:pPr>
      <w:r w:rsidRPr="00C56490">
        <w:rPr>
          <w:rFonts w:ascii="Montserrat" w:hAnsi="Montserrat"/>
          <w:b/>
        </w:rPr>
        <w:t xml:space="preserve">Formal Resolution. </w:t>
      </w:r>
      <w:r w:rsidRPr="00C56490">
        <w:rPr>
          <w:rFonts w:ascii="Montserrat" w:hAnsi="Montserrat"/>
        </w:rPr>
        <w:t xml:space="preserve">A grievance process initiated when a formal complaint is signed and filed alleging sexual harassment </w:t>
      </w:r>
      <w:r w:rsidR="00916052" w:rsidRPr="00C56490">
        <w:rPr>
          <w:rFonts w:ascii="Montserrat" w:hAnsi="Montserrat"/>
        </w:rPr>
        <w:t xml:space="preserve">against a </w:t>
      </w:r>
      <w:r w:rsidR="00B47654" w:rsidRPr="00C56490">
        <w:rPr>
          <w:rFonts w:ascii="Montserrat" w:hAnsi="Montserrat"/>
        </w:rPr>
        <w:t>r</w:t>
      </w:r>
      <w:r w:rsidRPr="00C56490">
        <w:rPr>
          <w:rFonts w:ascii="Montserrat" w:hAnsi="Montserrat"/>
        </w:rPr>
        <w:t>espondent and also requests that the complaint be investigated. The Formal Resolution includes an investigation, a decision, and appeal. The decision-making process includes a live hearing when the complaint involves allegations of “Sexual Harassment – Title IX,” as explained in greater detail in Section XI.G.</w:t>
      </w:r>
    </w:p>
    <w:p w14:paraId="1BF4AE15" w14:textId="77777777" w:rsidR="00215F38" w:rsidRPr="00C56490" w:rsidRDefault="00215F38" w:rsidP="00C56490">
      <w:pPr>
        <w:pStyle w:val="BodyText"/>
        <w:spacing w:line="276" w:lineRule="auto"/>
        <w:ind w:right="130"/>
        <w:rPr>
          <w:rFonts w:ascii="Montserrat" w:hAnsi="Montserrat"/>
          <w:b/>
        </w:rPr>
      </w:pPr>
    </w:p>
    <w:p w14:paraId="0E51678B" w14:textId="61552EE3" w:rsidR="00D93B91" w:rsidRPr="00C56490" w:rsidRDefault="00017C74" w:rsidP="00C56490">
      <w:pPr>
        <w:pStyle w:val="BodyText"/>
        <w:spacing w:line="276" w:lineRule="auto"/>
        <w:ind w:right="130"/>
        <w:rPr>
          <w:rFonts w:ascii="Montserrat" w:hAnsi="Montserrat"/>
        </w:rPr>
      </w:pPr>
      <w:r w:rsidRPr="00C56490">
        <w:rPr>
          <w:rFonts w:ascii="Montserrat" w:hAnsi="Montserrat"/>
          <w:b/>
        </w:rPr>
        <w:t xml:space="preserve">Informal Resolution Process. </w:t>
      </w:r>
      <w:r w:rsidRPr="00C56490">
        <w:rPr>
          <w:rFonts w:ascii="Montserrat" w:hAnsi="Montserrat"/>
        </w:rPr>
        <w:t>Alternate complaint resolution process available when a formal complaint is signed and filed alleging sexual harassment against a respondent, and both parties agree to have the complaint resolved informally.</w:t>
      </w:r>
    </w:p>
    <w:p w14:paraId="63FDF092" w14:textId="77777777" w:rsidR="00D93B91" w:rsidRPr="00C56490" w:rsidRDefault="00D93B91" w:rsidP="00C56490">
      <w:pPr>
        <w:pStyle w:val="BodyText"/>
        <w:spacing w:line="276" w:lineRule="auto"/>
        <w:rPr>
          <w:rFonts w:ascii="Montserrat" w:hAnsi="Montserrat"/>
          <w:sz w:val="24"/>
        </w:rPr>
      </w:pPr>
    </w:p>
    <w:p w14:paraId="20031045" w14:textId="056A6F55" w:rsidR="00D93B91" w:rsidRPr="00C56490" w:rsidRDefault="00FE16E2" w:rsidP="00C56490">
      <w:pPr>
        <w:pStyle w:val="BodyText"/>
        <w:spacing w:line="276" w:lineRule="auto"/>
        <w:ind w:right="214"/>
        <w:rPr>
          <w:rFonts w:ascii="Montserrat" w:hAnsi="Montserrat"/>
        </w:rPr>
      </w:pPr>
      <w:r w:rsidRPr="00C56490">
        <w:rPr>
          <w:rFonts w:ascii="Montserrat" w:hAnsi="Montserrat"/>
          <w:b/>
        </w:rPr>
        <w:t>Mandatory</w:t>
      </w:r>
      <w:r w:rsidR="00017C74" w:rsidRPr="00C56490">
        <w:rPr>
          <w:rFonts w:ascii="Montserrat" w:hAnsi="Montserrat"/>
          <w:b/>
        </w:rPr>
        <w:t xml:space="preserve"> Reporter. </w:t>
      </w:r>
      <w:r w:rsidR="00017C74" w:rsidRPr="00C56490">
        <w:rPr>
          <w:rFonts w:ascii="Montserrat" w:hAnsi="Montserrat"/>
        </w:rPr>
        <w:t>A</w:t>
      </w:r>
      <w:r w:rsidR="00D0268C" w:rsidRPr="00C56490">
        <w:rPr>
          <w:rFonts w:ascii="Montserrat" w:hAnsi="Montserrat"/>
        </w:rPr>
        <w:t>ny</w:t>
      </w:r>
      <w:r w:rsidR="00017C74" w:rsidRPr="00C56490">
        <w:rPr>
          <w:rFonts w:ascii="Montserrat" w:hAnsi="Montserrat"/>
        </w:rPr>
        <w:t xml:space="preserve"> </w:t>
      </w:r>
      <w:r w:rsidR="00B47654" w:rsidRPr="00C56490">
        <w:rPr>
          <w:rFonts w:ascii="Montserrat" w:hAnsi="Montserrat"/>
        </w:rPr>
        <w:t>u</w:t>
      </w:r>
      <w:r w:rsidR="0076313D" w:rsidRPr="00C56490">
        <w:rPr>
          <w:rFonts w:ascii="Montserrat" w:hAnsi="Montserrat"/>
        </w:rPr>
        <w:t>niversity</w:t>
      </w:r>
      <w:r w:rsidR="00017C74" w:rsidRPr="00C56490">
        <w:rPr>
          <w:rFonts w:ascii="Montserrat" w:hAnsi="Montserrat"/>
        </w:rPr>
        <w:t xml:space="preserve"> employee</w:t>
      </w:r>
      <w:r w:rsidR="00D0268C" w:rsidRPr="00C56490">
        <w:rPr>
          <w:rFonts w:ascii="Montserrat" w:hAnsi="Montserrat"/>
        </w:rPr>
        <w:t xml:space="preserve"> that has the authority to institute corrective measures relating to allegations of sexual harassment is required</w:t>
      </w:r>
      <w:r w:rsidR="00017C74" w:rsidRPr="00C56490">
        <w:rPr>
          <w:rFonts w:ascii="Montserrat" w:hAnsi="Montserrat"/>
        </w:rPr>
        <w:t xml:space="preserve"> to disclose to the Title IX Coordinator any report of sexual harassment or misconduct of which they are aware to ensure the </w:t>
      </w:r>
      <w:r w:rsidR="00B47654" w:rsidRPr="00C56490">
        <w:rPr>
          <w:rFonts w:ascii="Montserrat" w:hAnsi="Montserrat"/>
        </w:rPr>
        <w:t>u</w:t>
      </w:r>
      <w:r w:rsidR="0076313D" w:rsidRPr="00C56490">
        <w:rPr>
          <w:rFonts w:ascii="Montserrat" w:hAnsi="Montserrat"/>
        </w:rPr>
        <w:t>niversity</w:t>
      </w:r>
      <w:r w:rsidR="00017C74" w:rsidRPr="00C56490">
        <w:rPr>
          <w:rFonts w:ascii="Montserrat" w:hAnsi="Montserrat"/>
        </w:rPr>
        <w:t xml:space="preserve"> is able to provide a prompt, thorough, and supportive response. Confidential resources are exempt from this requirement as detailed in Section VI. </w:t>
      </w:r>
      <w:r w:rsidR="00D0268C" w:rsidRPr="00C56490">
        <w:rPr>
          <w:rFonts w:ascii="Montserrat" w:hAnsi="Montserrat"/>
        </w:rPr>
        <w:t xml:space="preserve"> Mandatory reporters include individuals like vice presidents, provost, vice provosts, the assistant vice president for human resources, the assistant vice president for student affairs, </w:t>
      </w:r>
      <w:r w:rsidR="00400313">
        <w:rPr>
          <w:rFonts w:ascii="Montserrat" w:hAnsi="Montserrat"/>
        </w:rPr>
        <w:t xml:space="preserve">the </w:t>
      </w:r>
      <w:r w:rsidR="006A275E" w:rsidRPr="00C56490">
        <w:rPr>
          <w:rFonts w:ascii="Montserrat" w:hAnsi="Montserrat"/>
        </w:rPr>
        <w:t>residence life director</w:t>
      </w:r>
      <w:r w:rsidR="00400313">
        <w:rPr>
          <w:rFonts w:ascii="Montserrat" w:hAnsi="Montserrat"/>
        </w:rPr>
        <w:t>, and hall directors</w:t>
      </w:r>
      <w:r w:rsidR="00D0268C" w:rsidRPr="00C56490">
        <w:rPr>
          <w:rFonts w:ascii="Montserrat" w:hAnsi="Montserrat"/>
        </w:rPr>
        <w:t xml:space="preserve">.  </w:t>
      </w:r>
      <w:r w:rsidR="00017C74" w:rsidRPr="00C56490">
        <w:rPr>
          <w:rFonts w:ascii="Montserrat" w:hAnsi="Montserrat"/>
        </w:rPr>
        <w:t xml:space="preserve">Mandatory reports do not require that complainants take any specific course of </w:t>
      </w:r>
      <w:r w:rsidR="00A653AA" w:rsidRPr="00C56490">
        <w:rPr>
          <w:rFonts w:ascii="Montserrat" w:hAnsi="Montserrat"/>
        </w:rPr>
        <w:t>action</w:t>
      </w:r>
      <w:r w:rsidR="00017C74" w:rsidRPr="00C56490">
        <w:rPr>
          <w:rFonts w:ascii="Montserrat" w:hAnsi="Montserrat"/>
        </w:rPr>
        <w:t xml:space="preserve"> or any action at all, with regard to any process under this </w:t>
      </w:r>
      <w:r w:rsidR="003B1753">
        <w:rPr>
          <w:rFonts w:ascii="Montserrat" w:hAnsi="Montserrat"/>
        </w:rPr>
        <w:t>p</w:t>
      </w:r>
      <w:r w:rsidR="00017C74" w:rsidRPr="00C56490">
        <w:rPr>
          <w:rFonts w:ascii="Montserrat" w:hAnsi="Montserrat"/>
        </w:rPr>
        <w:t>olicy.</w:t>
      </w:r>
    </w:p>
    <w:p w14:paraId="3093EAE1" w14:textId="77777777" w:rsidR="00D93B91" w:rsidRPr="00C56490" w:rsidRDefault="00D93B91" w:rsidP="00C56490">
      <w:pPr>
        <w:pStyle w:val="BodyText"/>
        <w:spacing w:line="276" w:lineRule="auto"/>
        <w:rPr>
          <w:rFonts w:ascii="Montserrat" w:hAnsi="Montserrat"/>
          <w:sz w:val="27"/>
        </w:rPr>
      </w:pPr>
    </w:p>
    <w:p w14:paraId="35A67BFA" w14:textId="77777777" w:rsidR="00D93B91" w:rsidRPr="00C56490" w:rsidRDefault="00017C74" w:rsidP="00C56490">
      <w:pPr>
        <w:pStyle w:val="BodyText"/>
        <w:spacing w:line="276" w:lineRule="auto"/>
        <w:ind w:right="121"/>
        <w:rPr>
          <w:rFonts w:ascii="Montserrat" w:hAnsi="Montserrat"/>
        </w:rPr>
      </w:pPr>
      <w:r w:rsidRPr="00C56490">
        <w:rPr>
          <w:rFonts w:ascii="Montserrat" w:hAnsi="Montserrat"/>
          <w:b/>
        </w:rPr>
        <w:t xml:space="preserve">Preponderance of the Evidence. </w:t>
      </w:r>
      <w:r w:rsidRPr="00C56490">
        <w:rPr>
          <w:rFonts w:ascii="Montserrat" w:hAnsi="Montserrat"/>
        </w:rPr>
        <w:t xml:space="preserve">A preponderance of the evidence means that the information or evidence provided is more likely than not to be true. When evaluating the information and evidence, the decision-maker(s) will first evaluate </w:t>
      </w:r>
      <w:r w:rsidRPr="00C56490">
        <w:rPr>
          <w:rFonts w:ascii="Montserrat" w:hAnsi="Montserrat"/>
          <w:spacing w:val="-3"/>
        </w:rPr>
        <w:t xml:space="preserve">the </w:t>
      </w:r>
      <w:r w:rsidRPr="00C56490">
        <w:rPr>
          <w:rFonts w:ascii="Montserrat" w:hAnsi="Montserrat"/>
        </w:rPr>
        <w:t xml:space="preserve">quality. The decision-maker(s) will consider all of the information and evidence regardless of its origin. Any information or evidence </w:t>
      </w:r>
      <w:r w:rsidRPr="00C56490">
        <w:rPr>
          <w:rFonts w:ascii="Montserrat" w:hAnsi="Montserrat"/>
          <w:spacing w:val="-3"/>
        </w:rPr>
        <w:t xml:space="preserve">the </w:t>
      </w:r>
      <w:r w:rsidRPr="00C56490">
        <w:rPr>
          <w:rFonts w:ascii="Montserrat" w:hAnsi="Montserrat"/>
        </w:rPr>
        <w:t xml:space="preserve">decision-maker(s) find to be of high quality should be given more weight than any information or evidence the decision- maker(s) find to be of low quality. Quality may or may not be identical with quantity, and sheer quantity alone should not be </w:t>
      </w:r>
      <w:r w:rsidRPr="00C56490">
        <w:rPr>
          <w:rFonts w:ascii="Montserrat" w:hAnsi="Montserrat"/>
          <w:spacing w:val="-3"/>
        </w:rPr>
        <w:t xml:space="preserve">the </w:t>
      </w:r>
      <w:r w:rsidRPr="00C56490">
        <w:rPr>
          <w:rFonts w:ascii="Montserrat" w:hAnsi="Montserrat"/>
        </w:rPr>
        <w:t>basis for a finding of responsibility. The testimony of a single party or witness or a single piece of information or evidence may be sufficient to establish a</w:t>
      </w:r>
      <w:r w:rsidRPr="00C56490">
        <w:rPr>
          <w:rFonts w:ascii="Montserrat" w:hAnsi="Montserrat"/>
          <w:spacing w:val="-11"/>
        </w:rPr>
        <w:t xml:space="preserve"> </w:t>
      </w:r>
      <w:r w:rsidRPr="00C56490">
        <w:rPr>
          <w:rFonts w:ascii="Montserrat" w:hAnsi="Montserrat"/>
        </w:rPr>
        <w:t>fact.</w:t>
      </w:r>
    </w:p>
    <w:p w14:paraId="4EEEEF2D" w14:textId="77777777" w:rsidR="00D93B91" w:rsidRPr="00C56490" w:rsidRDefault="00D93B91" w:rsidP="00C56490">
      <w:pPr>
        <w:pStyle w:val="BodyText"/>
        <w:spacing w:line="276" w:lineRule="auto"/>
        <w:rPr>
          <w:rFonts w:ascii="Montserrat" w:hAnsi="Montserrat"/>
          <w:sz w:val="25"/>
        </w:rPr>
      </w:pPr>
    </w:p>
    <w:p w14:paraId="3F5A6485" w14:textId="62286CF3" w:rsidR="00D93B91" w:rsidRPr="00C56490" w:rsidRDefault="00017C74" w:rsidP="00C56490">
      <w:pPr>
        <w:pStyle w:val="BodyText"/>
        <w:spacing w:line="276" w:lineRule="auto"/>
        <w:ind w:right="238"/>
        <w:rPr>
          <w:rFonts w:ascii="Montserrat" w:hAnsi="Montserrat"/>
        </w:rPr>
      </w:pPr>
      <w:r w:rsidRPr="00C56490">
        <w:rPr>
          <w:rFonts w:ascii="Montserrat" w:hAnsi="Montserrat"/>
        </w:rPr>
        <w:t>Decisions that require the use of an evidentiary standard (determinations of responsibility, process appeals, challenges to Title IX dismissal, and findings of fact) will be made after the decision</w:t>
      </w:r>
      <w:r w:rsidR="003B1753">
        <w:rPr>
          <w:rFonts w:ascii="Montserrat" w:hAnsi="Montserrat"/>
        </w:rPr>
        <w:t>-</w:t>
      </w:r>
      <w:r w:rsidRPr="00C56490">
        <w:rPr>
          <w:rFonts w:ascii="Montserrat" w:hAnsi="Montserrat"/>
        </w:rPr>
        <w:t>maker(s) assess the quality of the information or evidence and determine that the decision is justified. That is, the decision-maker(s) should find that there is sufficient evidence that is relevant, probable, and persuasive to convince them that a particular assertion is more likely than not and that the evidence supporting such an assertion outweighs any evidence to the contrary.</w:t>
      </w:r>
    </w:p>
    <w:p w14:paraId="09CF0D9F" w14:textId="77777777" w:rsidR="00D93B91" w:rsidRPr="00C56490" w:rsidRDefault="00D93B91" w:rsidP="00C56490">
      <w:pPr>
        <w:pStyle w:val="BodyText"/>
        <w:spacing w:line="276" w:lineRule="auto"/>
        <w:rPr>
          <w:rFonts w:ascii="Montserrat" w:hAnsi="Montserrat"/>
          <w:sz w:val="27"/>
        </w:rPr>
      </w:pPr>
    </w:p>
    <w:p w14:paraId="6F0050FF" w14:textId="16ECD7FD" w:rsidR="0079091E" w:rsidRPr="00C56490" w:rsidRDefault="00017C74" w:rsidP="00C56490">
      <w:pPr>
        <w:pStyle w:val="BodyText"/>
        <w:spacing w:line="276" w:lineRule="auto"/>
        <w:ind w:right="202"/>
        <w:rPr>
          <w:rFonts w:ascii="Montserrat" w:hAnsi="Montserrat"/>
        </w:rPr>
      </w:pPr>
      <w:r w:rsidRPr="00C56490">
        <w:rPr>
          <w:rFonts w:ascii="Montserrat" w:hAnsi="Montserrat"/>
          <w:b/>
        </w:rPr>
        <w:t xml:space="preserve">Prohibited Conduct. </w:t>
      </w:r>
      <w:r w:rsidR="0079091E" w:rsidRPr="00C56490">
        <w:rPr>
          <w:rFonts w:ascii="Montserrat" w:hAnsi="Montserrat"/>
          <w:b/>
        </w:rPr>
        <w:t xml:space="preserve"> </w:t>
      </w:r>
      <w:r w:rsidR="0079091E" w:rsidRPr="00C56490">
        <w:rPr>
          <w:rFonts w:ascii="Montserrat" w:hAnsi="Montserrat"/>
        </w:rPr>
        <w:t xml:space="preserve">Conduct prohibited by this </w:t>
      </w:r>
      <w:r w:rsidR="003B1753">
        <w:rPr>
          <w:rFonts w:ascii="Montserrat" w:hAnsi="Montserrat"/>
        </w:rPr>
        <w:t>p</w:t>
      </w:r>
      <w:r w:rsidR="0079091E" w:rsidRPr="00C56490">
        <w:rPr>
          <w:rFonts w:ascii="Montserrat" w:hAnsi="Montserrat"/>
        </w:rPr>
        <w:t xml:space="preserve">olicy and listed in Section VII. This includes Sexual Harassment – Title IX, Sexual Assault – Non-Title IX, Dating Violence – Non-Title IX, Domestic Violence – Non-Title IX, Stalking – Non-Title IX, Sexual Harassment – Non-Title IX, Threats Toward an Intimate Partner, Sex/Gender Discrimination, Harassment on the Basis of Sex/Gender, Sexual Exploitation, and Retaliation.  </w:t>
      </w:r>
    </w:p>
    <w:p w14:paraId="29B6F17E" w14:textId="77777777" w:rsidR="00D93B91" w:rsidRPr="00C56490" w:rsidRDefault="00D93B91" w:rsidP="00C56490">
      <w:pPr>
        <w:pStyle w:val="BodyText"/>
        <w:spacing w:line="276" w:lineRule="auto"/>
        <w:rPr>
          <w:rFonts w:ascii="Montserrat" w:hAnsi="Montserrat"/>
          <w:sz w:val="27"/>
        </w:rPr>
      </w:pPr>
    </w:p>
    <w:p w14:paraId="6A5B410B" w14:textId="6E007276" w:rsidR="00D93B91" w:rsidRPr="00C56490" w:rsidRDefault="00017C74" w:rsidP="00C56490">
      <w:pPr>
        <w:pStyle w:val="BodyText"/>
        <w:spacing w:line="276" w:lineRule="auto"/>
        <w:ind w:right="169"/>
        <w:rPr>
          <w:rFonts w:ascii="Montserrat" w:hAnsi="Montserrat"/>
        </w:rPr>
      </w:pPr>
      <w:r w:rsidRPr="00C56490">
        <w:rPr>
          <w:rFonts w:ascii="Montserrat" w:hAnsi="Montserrat"/>
          <w:b/>
        </w:rPr>
        <w:t xml:space="preserve">Remedies. </w:t>
      </w:r>
      <w:r w:rsidRPr="00C56490">
        <w:rPr>
          <w:rFonts w:ascii="Montserrat" w:hAnsi="Montserrat"/>
        </w:rPr>
        <w:t>Measures determined to be nece</w:t>
      </w:r>
      <w:r w:rsidR="00916052" w:rsidRPr="00C56490">
        <w:rPr>
          <w:rFonts w:ascii="Montserrat" w:hAnsi="Montserrat"/>
        </w:rPr>
        <w:t>ssary by the Hearing Chair</w:t>
      </w:r>
      <w:r w:rsidRPr="00C56490">
        <w:rPr>
          <w:rFonts w:ascii="Montserrat" w:hAnsi="Montserrat"/>
        </w:rPr>
        <w:t xml:space="preserve"> (Title IX) or Adjudicator (non-Title IX) to restore or preserve the complainant’s equal access to the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 xml:space="preserve">’s education program or activity. Remedies will be determined and monitored by the Title IX Coordinator throughout the </w:t>
      </w:r>
      <w:r w:rsidR="000E7BE7" w:rsidRPr="00C56490">
        <w:rPr>
          <w:rFonts w:ascii="Montserrat" w:hAnsi="Montserrat"/>
        </w:rPr>
        <w:t>c</w:t>
      </w:r>
      <w:r w:rsidRPr="00C56490">
        <w:rPr>
          <w:rFonts w:ascii="Montserrat" w:hAnsi="Montserrat"/>
        </w:rPr>
        <w:t xml:space="preserve">omplainant’s enrollment, employment, and/or engagement with the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w:t>
      </w:r>
    </w:p>
    <w:p w14:paraId="22340E6F" w14:textId="00E2CDD1" w:rsidR="00FE16E2" w:rsidRPr="00C56490" w:rsidRDefault="00FE16E2" w:rsidP="00C56490">
      <w:pPr>
        <w:pStyle w:val="BodyText"/>
        <w:spacing w:line="276" w:lineRule="auto"/>
        <w:ind w:right="169"/>
        <w:rPr>
          <w:rFonts w:ascii="Montserrat" w:hAnsi="Montserrat"/>
        </w:rPr>
      </w:pPr>
    </w:p>
    <w:p w14:paraId="17FE8D9D" w14:textId="62D44027" w:rsidR="00FE16E2" w:rsidRPr="00C56490" w:rsidRDefault="00FE16E2" w:rsidP="00C56490">
      <w:pPr>
        <w:pStyle w:val="BodyText"/>
        <w:spacing w:line="276" w:lineRule="auto"/>
        <w:ind w:right="169"/>
        <w:rPr>
          <w:rFonts w:ascii="Montserrat" w:hAnsi="Montserrat"/>
        </w:rPr>
      </w:pPr>
      <w:r w:rsidRPr="00C56490">
        <w:rPr>
          <w:rFonts w:ascii="Montserrat" w:hAnsi="Montserrat"/>
        </w:rPr>
        <w:t>Remedies include “supportive measures.”  However, they need not be non-disciplinary or non-punitive, and need not avoid burdening the respondent.</w:t>
      </w:r>
    </w:p>
    <w:p w14:paraId="49DB2DC5" w14:textId="77777777" w:rsidR="00D93B91" w:rsidRPr="00C56490" w:rsidRDefault="00D93B91" w:rsidP="00C56490">
      <w:pPr>
        <w:pStyle w:val="BodyText"/>
        <w:spacing w:line="276" w:lineRule="auto"/>
        <w:rPr>
          <w:rFonts w:ascii="Montserrat" w:hAnsi="Montserrat"/>
          <w:sz w:val="27"/>
        </w:rPr>
      </w:pPr>
    </w:p>
    <w:p w14:paraId="7877B22F" w14:textId="77777777" w:rsidR="00D93B91" w:rsidRPr="00C56490" w:rsidRDefault="00017C74" w:rsidP="00C56490">
      <w:pPr>
        <w:spacing w:line="276" w:lineRule="auto"/>
        <w:rPr>
          <w:rFonts w:ascii="Montserrat" w:hAnsi="Montserrat"/>
        </w:rPr>
      </w:pPr>
      <w:r w:rsidRPr="00C56490">
        <w:rPr>
          <w:rFonts w:ascii="Montserrat" w:hAnsi="Montserrat"/>
          <w:b/>
        </w:rPr>
        <w:t xml:space="preserve">Reporting Party. </w:t>
      </w:r>
      <w:r w:rsidRPr="00C56490">
        <w:rPr>
          <w:rFonts w:ascii="Montserrat" w:hAnsi="Montserrat"/>
        </w:rPr>
        <w:t>Any person who files a report of Prohibited Conduct.</w:t>
      </w:r>
    </w:p>
    <w:p w14:paraId="22FBAA30" w14:textId="77777777" w:rsidR="00D93B91" w:rsidRPr="00C56490" w:rsidRDefault="00D93B91" w:rsidP="00C56490">
      <w:pPr>
        <w:pStyle w:val="BodyText"/>
        <w:spacing w:line="276" w:lineRule="auto"/>
        <w:rPr>
          <w:rFonts w:ascii="Montserrat" w:hAnsi="Montserrat"/>
          <w:sz w:val="31"/>
        </w:rPr>
      </w:pPr>
    </w:p>
    <w:p w14:paraId="2BBCC9AE" w14:textId="39335E94" w:rsidR="00D93B91" w:rsidRPr="00C56490" w:rsidRDefault="00017C74" w:rsidP="00C56490">
      <w:pPr>
        <w:pStyle w:val="BodyText"/>
        <w:spacing w:line="276" w:lineRule="auto"/>
        <w:ind w:right="238"/>
        <w:rPr>
          <w:rFonts w:ascii="Montserrat" w:hAnsi="Montserrat"/>
        </w:rPr>
      </w:pPr>
      <w:r w:rsidRPr="00C56490">
        <w:rPr>
          <w:rFonts w:ascii="Montserrat" w:hAnsi="Montserrat"/>
          <w:b/>
        </w:rPr>
        <w:t xml:space="preserve">Respondent. </w:t>
      </w:r>
      <w:r w:rsidRPr="00C56490">
        <w:rPr>
          <w:rFonts w:ascii="Montserrat" w:hAnsi="Montserrat"/>
        </w:rPr>
        <w:t xml:space="preserve">An individual who has been reported to have committed Prohibited Conduct. A </w:t>
      </w:r>
      <w:r w:rsidR="00B47654" w:rsidRPr="00C56490">
        <w:rPr>
          <w:rFonts w:ascii="Montserrat" w:hAnsi="Montserrat"/>
        </w:rPr>
        <w:t>r</w:t>
      </w:r>
      <w:r w:rsidRPr="00C56490">
        <w:rPr>
          <w:rFonts w:ascii="Montserrat" w:hAnsi="Montserrat"/>
        </w:rPr>
        <w:t>espondent can be an individual or a student group or organization that is alleged to have engaged in conduct that violates this policy.</w:t>
      </w:r>
    </w:p>
    <w:p w14:paraId="0491F4AD" w14:textId="77777777" w:rsidR="00D93B91" w:rsidRPr="00C56490" w:rsidRDefault="00D93B91" w:rsidP="00C56490">
      <w:pPr>
        <w:pStyle w:val="BodyText"/>
        <w:spacing w:line="276" w:lineRule="auto"/>
        <w:rPr>
          <w:rFonts w:ascii="Montserrat" w:hAnsi="Montserrat"/>
          <w:sz w:val="27"/>
        </w:rPr>
      </w:pPr>
    </w:p>
    <w:p w14:paraId="6E6449DE" w14:textId="6D01D175" w:rsidR="00D93B91" w:rsidRPr="00C56490" w:rsidRDefault="00017C74" w:rsidP="00C56490">
      <w:pPr>
        <w:pStyle w:val="BodyText"/>
        <w:spacing w:line="276" w:lineRule="auto"/>
        <w:ind w:right="445"/>
        <w:rPr>
          <w:rFonts w:ascii="Montserrat" w:hAnsi="Montserrat"/>
        </w:rPr>
      </w:pPr>
      <w:r w:rsidRPr="00C56490">
        <w:rPr>
          <w:rFonts w:ascii="Montserrat" w:hAnsi="Montserrat"/>
          <w:b/>
        </w:rPr>
        <w:t xml:space="preserve">Supportive Measures. </w:t>
      </w:r>
      <w:r w:rsidRPr="00C56490">
        <w:rPr>
          <w:rFonts w:ascii="Montserrat" w:hAnsi="Montserrat"/>
        </w:rPr>
        <w:t>Non-disciplinary, non-punitive individualized services offered</w:t>
      </w:r>
      <w:r w:rsidR="00FE16E2" w:rsidRPr="00C56490">
        <w:rPr>
          <w:rFonts w:ascii="Montserrat" w:hAnsi="Montserrat"/>
        </w:rPr>
        <w:t>,</w:t>
      </w:r>
      <w:r w:rsidRPr="00C56490">
        <w:rPr>
          <w:rFonts w:ascii="Montserrat" w:hAnsi="Montserrat"/>
        </w:rPr>
        <w:t xml:space="preserve"> as appropriate, </w:t>
      </w:r>
      <w:r w:rsidR="00FE16E2" w:rsidRPr="00C56490">
        <w:rPr>
          <w:rFonts w:ascii="Montserrat" w:hAnsi="Montserrat"/>
        </w:rPr>
        <w:t xml:space="preserve">as </w:t>
      </w:r>
      <w:r w:rsidRPr="00C56490">
        <w:rPr>
          <w:rFonts w:ascii="Montserrat" w:hAnsi="Montserrat"/>
        </w:rPr>
        <w:t>reasonably availa</w:t>
      </w:r>
      <w:r w:rsidR="00FE16E2" w:rsidRPr="00C56490">
        <w:rPr>
          <w:rFonts w:ascii="Montserrat" w:hAnsi="Montserrat"/>
        </w:rPr>
        <w:t>ble, and without fee or charge to both the complainant and respondent before or after the filing of a formal complaint or when no formal complaint has been filed.</w:t>
      </w:r>
    </w:p>
    <w:p w14:paraId="1872AC42" w14:textId="77777777" w:rsidR="00D93B91" w:rsidRPr="00C56490" w:rsidRDefault="00D93B91" w:rsidP="00C56490">
      <w:pPr>
        <w:pStyle w:val="BodyText"/>
        <w:spacing w:line="276" w:lineRule="auto"/>
        <w:rPr>
          <w:rFonts w:ascii="Montserrat" w:hAnsi="Montserrat"/>
          <w:sz w:val="27"/>
        </w:rPr>
      </w:pPr>
    </w:p>
    <w:p w14:paraId="024714F4" w14:textId="77777777" w:rsidR="00D93B91" w:rsidRPr="00C56490" w:rsidRDefault="00017C74" w:rsidP="00C56490">
      <w:pPr>
        <w:pStyle w:val="BodyText"/>
        <w:spacing w:line="276" w:lineRule="auto"/>
        <w:ind w:right="140"/>
        <w:rPr>
          <w:rFonts w:ascii="Montserrat" w:hAnsi="Montserrat"/>
        </w:rPr>
      </w:pPr>
      <w:r w:rsidRPr="00C56490">
        <w:rPr>
          <w:rFonts w:ascii="Montserrat" w:hAnsi="Montserrat"/>
          <w:b/>
        </w:rPr>
        <w:t xml:space="preserve">Title IX Dismissal. </w:t>
      </w:r>
      <w:r w:rsidRPr="00C56490">
        <w:rPr>
          <w:rFonts w:ascii="Montserrat" w:hAnsi="Montserrat"/>
        </w:rPr>
        <w:t xml:space="preserve">If the conduct alleged in a formal complaint does not constitute sexual harassment as defined under Title IX, did not occur in a </w:t>
      </w:r>
      <w:r w:rsidR="00C52117" w:rsidRPr="00C56490">
        <w:rPr>
          <w:rFonts w:ascii="Montserrat" w:hAnsi="Montserrat"/>
        </w:rPr>
        <w:t xml:space="preserve">university </w:t>
      </w:r>
      <w:r w:rsidRPr="00C56490">
        <w:rPr>
          <w:rFonts w:ascii="Montserrat" w:hAnsi="Montserrat"/>
        </w:rPr>
        <w:t xml:space="preserve">education program or activity, or did not occur against a person in the United States, the </w:t>
      </w:r>
      <w:r w:rsidR="00C52117" w:rsidRPr="00C56490">
        <w:rPr>
          <w:rFonts w:ascii="Montserrat" w:hAnsi="Montserrat"/>
        </w:rPr>
        <w:t xml:space="preserve">university </w:t>
      </w:r>
      <w:r w:rsidRPr="00C56490">
        <w:rPr>
          <w:rFonts w:ascii="Montserrat" w:hAnsi="Montserrat"/>
        </w:rPr>
        <w:t>must dismiss the formal complaint with regard to that conduct for purposes of sexual harassment under Title IX</w:t>
      </w:r>
      <w:r w:rsidR="00C52117" w:rsidRPr="00C56490">
        <w:rPr>
          <w:rFonts w:ascii="Montserrat" w:hAnsi="Montserrat"/>
        </w:rPr>
        <w:t>.</w:t>
      </w:r>
    </w:p>
    <w:p w14:paraId="7BFB9839" w14:textId="77777777" w:rsidR="00D93B91" w:rsidRPr="00C56490" w:rsidRDefault="00D93B91" w:rsidP="00C56490">
      <w:pPr>
        <w:pStyle w:val="BodyText"/>
        <w:spacing w:before="10" w:line="276" w:lineRule="auto"/>
        <w:rPr>
          <w:rFonts w:ascii="Montserrat" w:hAnsi="Montserrat"/>
          <w:sz w:val="24"/>
        </w:rPr>
      </w:pPr>
    </w:p>
    <w:p w14:paraId="7E0BBCC4" w14:textId="77777777" w:rsidR="00D93B91" w:rsidRPr="00C56490" w:rsidRDefault="00017C74" w:rsidP="00813249">
      <w:pPr>
        <w:pStyle w:val="Heading2"/>
      </w:pPr>
      <w:bookmarkStart w:id="32" w:name="_Toc55393167"/>
      <w:bookmarkStart w:id="33" w:name="_Toc55394673"/>
      <w:bookmarkStart w:id="34" w:name="_Toc105080223"/>
      <w:r w:rsidRPr="00C56490">
        <w:t>SCOPE OF POLICY</w:t>
      </w:r>
      <w:bookmarkEnd w:id="32"/>
      <w:bookmarkEnd w:id="33"/>
      <w:bookmarkEnd w:id="34"/>
    </w:p>
    <w:p w14:paraId="235597ED" w14:textId="77777777" w:rsidR="00D93B91" w:rsidRPr="00C56490" w:rsidRDefault="00D93B91" w:rsidP="00C56490">
      <w:pPr>
        <w:pStyle w:val="BodyText"/>
        <w:spacing w:line="276" w:lineRule="auto"/>
        <w:rPr>
          <w:rFonts w:ascii="Montserrat" w:hAnsi="Montserrat"/>
          <w:b/>
          <w:sz w:val="33"/>
        </w:rPr>
      </w:pPr>
    </w:p>
    <w:p w14:paraId="25B22828" w14:textId="1726B0E5" w:rsidR="00D93B91" w:rsidRPr="00C56490" w:rsidRDefault="00017C74" w:rsidP="00C56490">
      <w:pPr>
        <w:pStyle w:val="BodyText"/>
        <w:spacing w:line="276" w:lineRule="auto"/>
        <w:ind w:right="116"/>
        <w:rPr>
          <w:rFonts w:ascii="Montserrat" w:hAnsi="Montserrat"/>
        </w:rPr>
      </w:pPr>
      <w:r w:rsidRPr="00C56490">
        <w:rPr>
          <w:rFonts w:ascii="Montserrat" w:hAnsi="Montserrat"/>
        </w:rPr>
        <w:t xml:space="preserve">This policy applies to all students, faculty, staff, groups, members of the Board of Trustees, consultants, vendors, volunteers, others engaged in business with the </w:t>
      </w:r>
      <w:r w:rsidR="00C52117" w:rsidRPr="00C56490">
        <w:rPr>
          <w:rFonts w:ascii="Montserrat" w:hAnsi="Montserrat"/>
        </w:rPr>
        <w:t>university</w:t>
      </w:r>
      <w:r w:rsidRPr="00C56490">
        <w:rPr>
          <w:rFonts w:ascii="Montserrat" w:hAnsi="Montserrat"/>
        </w:rPr>
        <w:t>, guests</w:t>
      </w:r>
      <w:r w:rsidR="003B1753">
        <w:rPr>
          <w:rFonts w:ascii="Montserrat" w:hAnsi="Montserrat"/>
        </w:rPr>
        <w:t>,</w:t>
      </w:r>
      <w:r w:rsidRPr="00C56490">
        <w:rPr>
          <w:rFonts w:ascii="Montserrat" w:hAnsi="Montserrat"/>
        </w:rPr>
        <w:t xml:space="preserve"> and visitors. Every individual is responsible for acting in accordance with this policy and other </w:t>
      </w:r>
      <w:r w:rsidR="00C52117" w:rsidRPr="00C56490">
        <w:rPr>
          <w:rFonts w:ascii="Montserrat" w:hAnsi="Montserrat"/>
        </w:rPr>
        <w:t xml:space="preserve">university </w:t>
      </w:r>
      <w:r w:rsidRPr="00C56490">
        <w:rPr>
          <w:rFonts w:ascii="Montserrat" w:hAnsi="Montserrat"/>
        </w:rPr>
        <w:t xml:space="preserve">policies and procedures. Any individual can be a reporting party or </w:t>
      </w:r>
      <w:r w:rsidR="000E7BE7" w:rsidRPr="00C56490">
        <w:rPr>
          <w:rFonts w:ascii="Montserrat" w:hAnsi="Montserrat"/>
        </w:rPr>
        <w:t>c</w:t>
      </w:r>
      <w:r w:rsidRPr="00C56490">
        <w:rPr>
          <w:rFonts w:ascii="Montserrat" w:hAnsi="Montserrat"/>
        </w:rPr>
        <w:t>omplainant.</w:t>
      </w:r>
    </w:p>
    <w:p w14:paraId="3EBB3DD4" w14:textId="77777777" w:rsidR="00D93B91" w:rsidRPr="00C56490" w:rsidRDefault="00D93B91" w:rsidP="00C56490">
      <w:pPr>
        <w:pStyle w:val="BodyText"/>
        <w:spacing w:line="276" w:lineRule="auto"/>
        <w:rPr>
          <w:rFonts w:ascii="Montserrat" w:hAnsi="Montserrat"/>
          <w:sz w:val="27"/>
        </w:rPr>
      </w:pPr>
    </w:p>
    <w:p w14:paraId="303FC9CE" w14:textId="77777777" w:rsidR="00D93B91" w:rsidRPr="00C56490" w:rsidRDefault="00017C74" w:rsidP="00C56490">
      <w:pPr>
        <w:pStyle w:val="BodyText"/>
        <w:spacing w:line="276" w:lineRule="auto"/>
        <w:ind w:right="195"/>
        <w:rPr>
          <w:rFonts w:ascii="Montserrat" w:hAnsi="Montserrat"/>
        </w:rPr>
      </w:pPr>
      <w:r w:rsidRPr="00C56490">
        <w:rPr>
          <w:rFonts w:ascii="Montserrat" w:hAnsi="Montserrat"/>
        </w:rPr>
        <w:t xml:space="preserve">While the </w:t>
      </w:r>
      <w:r w:rsidR="00C52117" w:rsidRPr="00C56490">
        <w:rPr>
          <w:rFonts w:ascii="Montserrat" w:hAnsi="Montserrat"/>
        </w:rPr>
        <w:t xml:space="preserve">university </w:t>
      </w:r>
      <w:r w:rsidRPr="00C56490">
        <w:rPr>
          <w:rFonts w:ascii="Montserrat" w:hAnsi="Montserrat"/>
        </w:rPr>
        <w:t xml:space="preserve">prohibits discrimination and harassment on the basis of other protected characteristics, these characteristics are addressed by other </w:t>
      </w:r>
      <w:r w:rsidR="00C52117" w:rsidRPr="00C56490">
        <w:rPr>
          <w:rFonts w:ascii="Montserrat" w:hAnsi="Montserrat"/>
        </w:rPr>
        <w:t xml:space="preserve">university </w:t>
      </w:r>
      <w:r w:rsidRPr="00C56490">
        <w:rPr>
          <w:rFonts w:ascii="Montserrat" w:hAnsi="Montserrat"/>
        </w:rPr>
        <w:t xml:space="preserve">policies. Discrimination or harassment on the basis of age, race, color, national origin, religion, genetic information, veteran status, marital status, or any other characteristic protected by institutional policy or state, local, or federal law are protected by the </w:t>
      </w:r>
      <w:r w:rsidR="00C52117" w:rsidRPr="00C56490">
        <w:rPr>
          <w:rFonts w:ascii="Montserrat" w:hAnsi="Montserrat"/>
        </w:rPr>
        <w:t xml:space="preserve">university’s </w:t>
      </w:r>
      <w:r w:rsidRPr="00400313">
        <w:rPr>
          <w:rFonts w:ascii="Montserrat" w:hAnsi="Montserrat"/>
        </w:rPr>
        <w:t>Discrimination and Harassment Policy</w:t>
      </w:r>
      <w:r w:rsidRPr="00C56490">
        <w:rPr>
          <w:rFonts w:ascii="Montserrat" w:hAnsi="Montserrat"/>
        </w:rPr>
        <w:t>. Discrimination or discriminatory harassment on the basis of disability is covered in the Grievance Procedures for the Americans with Disabilities Act and the Rehabilitation Act of 1973</w:t>
      </w:r>
      <w:r w:rsidR="00C52117" w:rsidRPr="00C56490">
        <w:rPr>
          <w:rFonts w:ascii="Montserrat" w:hAnsi="Montserrat"/>
        </w:rPr>
        <w:t>.</w:t>
      </w:r>
    </w:p>
    <w:p w14:paraId="1A2DAADF" w14:textId="77777777" w:rsidR="00D93B91" w:rsidRPr="00C56490" w:rsidRDefault="00D93B91" w:rsidP="00C56490">
      <w:pPr>
        <w:pStyle w:val="BodyText"/>
        <w:spacing w:line="276" w:lineRule="auto"/>
        <w:rPr>
          <w:rFonts w:ascii="Montserrat" w:hAnsi="Montserrat"/>
          <w:sz w:val="19"/>
        </w:rPr>
      </w:pPr>
    </w:p>
    <w:p w14:paraId="05428C21" w14:textId="77777777" w:rsidR="0079091E" w:rsidRPr="00C56490" w:rsidRDefault="0079091E" w:rsidP="00C56490">
      <w:pPr>
        <w:pStyle w:val="BodyText"/>
        <w:spacing w:line="276" w:lineRule="auto"/>
        <w:rPr>
          <w:rFonts w:ascii="Montserrat" w:hAnsi="Montserrat"/>
        </w:rPr>
        <w:sectPr w:rsidR="0079091E" w:rsidRPr="00C56490" w:rsidSect="0079091E">
          <w:pgSz w:w="12240" w:h="15840"/>
          <w:pgMar w:top="1440" w:right="1440" w:bottom="1440" w:left="1440" w:header="366" w:footer="611" w:gutter="0"/>
          <w:cols w:space="720"/>
          <w:docGrid w:linePitch="299"/>
        </w:sectPr>
      </w:pPr>
    </w:p>
    <w:p w14:paraId="6500E7FA" w14:textId="4C8E2C33" w:rsidR="00D93B91" w:rsidRPr="00C56490" w:rsidRDefault="00017C74" w:rsidP="00C56490">
      <w:pPr>
        <w:pStyle w:val="BodyText"/>
        <w:spacing w:line="276" w:lineRule="auto"/>
        <w:rPr>
          <w:rFonts w:ascii="Montserrat" w:hAnsi="Montserrat"/>
        </w:rPr>
      </w:pPr>
      <w:r w:rsidRPr="00C56490">
        <w:rPr>
          <w:rFonts w:ascii="Montserrat" w:hAnsi="Montserrat"/>
        </w:rPr>
        <w:t>This policy applies to all forms of Prohibited Conduct that:</w:t>
      </w:r>
    </w:p>
    <w:p w14:paraId="29D41C6F" w14:textId="77777777" w:rsidR="00215F38" w:rsidRPr="00C56490" w:rsidRDefault="00017C74" w:rsidP="00B21233">
      <w:pPr>
        <w:pStyle w:val="ListParagraph"/>
        <w:numPr>
          <w:ilvl w:val="0"/>
          <w:numId w:val="4"/>
        </w:numPr>
        <w:tabs>
          <w:tab w:val="left" w:pos="839"/>
          <w:tab w:val="left" w:pos="840"/>
        </w:tabs>
        <w:spacing w:line="276" w:lineRule="auto"/>
        <w:rPr>
          <w:rFonts w:ascii="Montserrat" w:hAnsi="Montserrat"/>
        </w:rPr>
      </w:pPr>
      <w:r w:rsidRPr="00C56490">
        <w:rPr>
          <w:rFonts w:ascii="Montserrat" w:hAnsi="Montserrat"/>
        </w:rPr>
        <w:t>Occur on</w:t>
      </w:r>
      <w:r w:rsidRPr="00C56490">
        <w:rPr>
          <w:rFonts w:ascii="Montserrat" w:hAnsi="Montserrat"/>
          <w:spacing w:val="-3"/>
        </w:rPr>
        <w:t xml:space="preserve"> </w:t>
      </w:r>
      <w:r w:rsidR="00C52117" w:rsidRPr="00C56490">
        <w:rPr>
          <w:rFonts w:ascii="Montserrat" w:hAnsi="Montserrat"/>
          <w:spacing w:val="-3"/>
        </w:rPr>
        <w:t xml:space="preserve">a university </w:t>
      </w:r>
      <w:r w:rsidRPr="00C56490">
        <w:rPr>
          <w:rFonts w:ascii="Montserrat" w:hAnsi="Montserrat"/>
        </w:rPr>
        <w:t>campus;</w:t>
      </w:r>
    </w:p>
    <w:p w14:paraId="6FC74875" w14:textId="77777777" w:rsidR="00215F38" w:rsidRPr="00C56490" w:rsidRDefault="00017C74" w:rsidP="00B21233">
      <w:pPr>
        <w:pStyle w:val="ListParagraph"/>
        <w:numPr>
          <w:ilvl w:val="0"/>
          <w:numId w:val="4"/>
        </w:numPr>
        <w:tabs>
          <w:tab w:val="left" w:pos="839"/>
          <w:tab w:val="left" w:pos="840"/>
        </w:tabs>
        <w:spacing w:line="276" w:lineRule="auto"/>
        <w:rPr>
          <w:rFonts w:ascii="Montserrat" w:hAnsi="Montserrat"/>
        </w:rPr>
      </w:pPr>
      <w:r w:rsidRPr="00C56490">
        <w:rPr>
          <w:rFonts w:ascii="Montserrat" w:hAnsi="Montserrat"/>
        </w:rPr>
        <w:t xml:space="preserve">Occur </w:t>
      </w:r>
      <w:r w:rsidR="00C52117" w:rsidRPr="00C56490">
        <w:rPr>
          <w:rFonts w:ascii="Montserrat" w:hAnsi="Montserrat"/>
        </w:rPr>
        <w:t xml:space="preserve">in </w:t>
      </w:r>
      <w:r w:rsidRPr="00C56490">
        <w:rPr>
          <w:rFonts w:ascii="Montserrat" w:hAnsi="Montserrat"/>
        </w:rPr>
        <w:t xml:space="preserve">any </w:t>
      </w:r>
      <w:r w:rsidR="00C52117" w:rsidRPr="00C56490">
        <w:rPr>
          <w:rFonts w:ascii="Montserrat" w:hAnsi="Montserrat"/>
        </w:rPr>
        <w:t xml:space="preserve">university </w:t>
      </w:r>
      <w:r w:rsidRPr="00C56490">
        <w:rPr>
          <w:rFonts w:ascii="Montserrat" w:hAnsi="Montserrat"/>
        </w:rPr>
        <w:t>education or employment activities and programs;</w:t>
      </w:r>
      <w:r w:rsidRPr="00C56490">
        <w:rPr>
          <w:rFonts w:ascii="Montserrat" w:hAnsi="Montserrat"/>
          <w:spacing w:val="-16"/>
        </w:rPr>
        <w:t xml:space="preserve"> </w:t>
      </w:r>
      <w:r w:rsidRPr="00C56490">
        <w:rPr>
          <w:rFonts w:ascii="Montserrat" w:hAnsi="Montserrat"/>
        </w:rPr>
        <w:t>or</w:t>
      </w:r>
    </w:p>
    <w:p w14:paraId="0D54E086" w14:textId="409002C6" w:rsidR="00D93B91" w:rsidRPr="00C56490" w:rsidRDefault="00017C74" w:rsidP="00B21233">
      <w:pPr>
        <w:pStyle w:val="ListParagraph"/>
        <w:numPr>
          <w:ilvl w:val="0"/>
          <w:numId w:val="4"/>
        </w:numPr>
        <w:tabs>
          <w:tab w:val="left" w:pos="839"/>
          <w:tab w:val="left" w:pos="840"/>
        </w:tabs>
        <w:spacing w:line="276" w:lineRule="auto"/>
        <w:rPr>
          <w:rFonts w:ascii="Montserrat" w:hAnsi="Montserrat"/>
        </w:rPr>
      </w:pPr>
      <w:r w:rsidRPr="00C56490">
        <w:rPr>
          <w:rFonts w:ascii="Montserrat" w:hAnsi="Montserrat"/>
        </w:rPr>
        <w:t xml:space="preserve">Have continuing adverse effects on </w:t>
      </w:r>
      <w:r w:rsidR="00C52117" w:rsidRPr="00C56490">
        <w:rPr>
          <w:rFonts w:ascii="Montserrat" w:hAnsi="Montserrat"/>
        </w:rPr>
        <w:t xml:space="preserve">a </w:t>
      </w:r>
      <w:r w:rsidRPr="00C56490">
        <w:rPr>
          <w:rFonts w:ascii="Montserrat" w:hAnsi="Montserrat"/>
        </w:rPr>
        <w:t xml:space="preserve">campus, on any member of the </w:t>
      </w:r>
      <w:r w:rsidR="00C52117" w:rsidRPr="00C56490">
        <w:rPr>
          <w:rFonts w:ascii="Montserrat" w:hAnsi="Montserrat"/>
        </w:rPr>
        <w:t xml:space="preserve">university </w:t>
      </w:r>
      <w:r w:rsidRPr="00C56490">
        <w:rPr>
          <w:rFonts w:ascii="Montserrat" w:hAnsi="Montserrat"/>
        </w:rPr>
        <w:t xml:space="preserve">community, or in the context of any </w:t>
      </w:r>
      <w:r w:rsidR="00C52117" w:rsidRPr="00C56490">
        <w:rPr>
          <w:rFonts w:ascii="Montserrat" w:hAnsi="Montserrat"/>
        </w:rPr>
        <w:t xml:space="preserve">university </w:t>
      </w:r>
      <w:r w:rsidRPr="00C56490">
        <w:rPr>
          <w:rFonts w:ascii="Montserrat" w:hAnsi="Montserrat"/>
        </w:rPr>
        <w:t>education or employment activities and programs, regardless of where the conduct occurred.</w:t>
      </w:r>
    </w:p>
    <w:p w14:paraId="0C362144" w14:textId="77777777" w:rsidR="00D93B91" w:rsidRPr="00C56490" w:rsidRDefault="00D93B91" w:rsidP="00C56490">
      <w:pPr>
        <w:pStyle w:val="BodyText"/>
        <w:spacing w:line="276" w:lineRule="auto"/>
        <w:rPr>
          <w:rFonts w:ascii="Montserrat" w:hAnsi="Montserrat"/>
          <w:sz w:val="27"/>
        </w:rPr>
      </w:pPr>
    </w:p>
    <w:p w14:paraId="13A6E41B" w14:textId="77777777" w:rsidR="00D93B91" w:rsidRPr="00C56490" w:rsidRDefault="00017C74" w:rsidP="00C56490">
      <w:pPr>
        <w:pStyle w:val="BodyText"/>
        <w:spacing w:line="276" w:lineRule="auto"/>
        <w:ind w:right="120"/>
        <w:rPr>
          <w:rFonts w:ascii="Montserrat" w:hAnsi="Montserrat"/>
        </w:rPr>
      </w:pPr>
      <w:r w:rsidRPr="00C56490">
        <w:rPr>
          <w:rFonts w:ascii="Montserrat" w:hAnsi="Montserrat"/>
        </w:rPr>
        <w:t xml:space="preserve">Upon receipt of a report, the </w:t>
      </w:r>
      <w:r w:rsidR="00C52117" w:rsidRPr="00C56490">
        <w:rPr>
          <w:rFonts w:ascii="Montserrat" w:hAnsi="Montserrat"/>
        </w:rPr>
        <w:t xml:space="preserve">university </w:t>
      </w:r>
      <w:r w:rsidRPr="00C56490">
        <w:rPr>
          <w:rFonts w:ascii="Montserrat" w:hAnsi="Montserrat"/>
        </w:rPr>
        <w:t xml:space="preserve">will take prompt and effective action by: providing supportive remedies and support for individuals who make a report or seek assistance under this policy; considering the wishes of an individual regarding supportive measures they are to receive; conducting a review of the conduct; addressing the safety of the complainant and the campus community; and as appropriate, pursuing resolution through informal resolution or formal disciplinary action against the accused individual. Regardless of whether a complainant chooses to pursue disciplinary action, the </w:t>
      </w:r>
      <w:r w:rsidR="00C52117" w:rsidRPr="00C56490">
        <w:rPr>
          <w:rFonts w:ascii="Montserrat" w:hAnsi="Montserrat"/>
        </w:rPr>
        <w:t xml:space="preserve">university </w:t>
      </w:r>
      <w:r w:rsidRPr="00C56490">
        <w:rPr>
          <w:rFonts w:ascii="Montserrat" w:hAnsi="Montserrat"/>
        </w:rPr>
        <w:t xml:space="preserve">will offer reasonably available supportive measures to protect the parties involved and address safety, emotional and physical well-being concerns. The </w:t>
      </w:r>
      <w:r w:rsidR="00C52117" w:rsidRPr="00C56490">
        <w:rPr>
          <w:rFonts w:ascii="Montserrat" w:hAnsi="Montserrat"/>
        </w:rPr>
        <w:t xml:space="preserve">university </w:t>
      </w:r>
      <w:r w:rsidRPr="00C56490">
        <w:rPr>
          <w:rFonts w:ascii="Montserrat" w:hAnsi="Montserrat"/>
        </w:rPr>
        <w:t>will not tolerate retaliation and will take immediate and responsive action to any report of retaliation or any violation of supportive</w:t>
      </w:r>
      <w:r w:rsidRPr="00C56490">
        <w:rPr>
          <w:rFonts w:ascii="Montserrat" w:hAnsi="Montserrat"/>
          <w:spacing w:val="-20"/>
        </w:rPr>
        <w:t xml:space="preserve"> </w:t>
      </w:r>
      <w:r w:rsidRPr="00C56490">
        <w:rPr>
          <w:rFonts w:ascii="Montserrat" w:hAnsi="Montserrat"/>
        </w:rPr>
        <w:t>measures.</w:t>
      </w:r>
    </w:p>
    <w:p w14:paraId="04898E58" w14:textId="77777777" w:rsidR="00D93B91" w:rsidRPr="00C56490" w:rsidRDefault="00D93B91" w:rsidP="00C56490">
      <w:pPr>
        <w:pStyle w:val="BodyText"/>
        <w:spacing w:line="276" w:lineRule="auto"/>
        <w:rPr>
          <w:rFonts w:ascii="Montserrat" w:hAnsi="Montserrat"/>
          <w:sz w:val="27"/>
        </w:rPr>
      </w:pPr>
    </w:p>
    <w:p w14:paraId="2C2671BA" w14:textId="69F53A03" w:rsidR="00D93B91" w:rsidRPr="00C56490" w:rsidRDefault="00017C74" w:rsidP="00C56490">
      <w:pPr>
        <w:pStyle w:val="BodyText"/>
        <w:spacing w:line="276" w:lineRule="auto"/>
        <w:ind w:right="164"/>
        <w:rPr>
          <w:rFonts w:ascii="Montserrat" w:hAnsi="Montserrat"/>
        </w:rPr>
      </w:pPr>
      <w:r w:rsidRPr="00C56490">
        <w:rPr>
          <w:rFonts w:ascii="Montserrat" w:hAnsi="Montserrat"/>
        </w:rPr>
        <w:t xml:space="preserve">The </w:t>
      </w:r>
      <w:r w:rsidR="00C52117" w:rsidRPr="00C56490">
        <w:rPr>
          <w:rFonts w:ascii="Montserrat" w:hAnsi="Montserrat"/>
        </w:rPr>
        <w:t xml:space="preserve">university </w:t>
      </w:r>
      <w:r w:rsidRPr="00C56490">
        <w:rPr>
          <w:rFonts w:ascii="Montserrat" w:hAnsi="Montserrat"/>
        </w:rPr>
        <w:t xml:space="preserve">may also hold individuals and groups responsible for off-campus conduct that is prohibited by the Student, </w:t>
      </w:r>
      <w:r w:rsidR="00FE16E2" w:rsidRPr="00C56490">
        <w:rPr>
          <w:rFonts w:ascii="Montserrat" w:hAnsi="Montserrat"/>
        </w:rPr>
        <w:t>Employee</w:t>
      </w:r>
      <w:r w:rsidR="003B1753">
        <w:rPr>
          <w:rFonts w:ascii="Montserrat" w:hAnsi="Montserrat"/>
        </w:rPr>
        <w:t xml:space="preserve"> </w:t>
      </w:r>
      <w:r w:rsidRPr="00C56490">
        <w:rPr>
          <w:rFonts w:ascii="Montserrat" w:hAnsi="Montserrat"/>
        </w:rPr>
        <w:t xml:space="preserve">or Faculty Handbooks. Regardless of when, where or with whom the conduct was reported to have occurred, the </w:t>
      </w:r>
      <w:r w:rsidR="00C52117" w:rsidRPr="00C56490">
        <w:rPr>
          <w:rFonts w:ascii="Montserrat" w:hAnsi="Montserrat"/>
        </w:rPr>
        <w:t xml:space="preserve">university </w:t>
      </w:r>
      <w:r w:rsidRPr="00C56490">
        <w:rPr>
          <w:rFonts w:ascii="Montserrat" w:hAnsi="Montserrat"/>
        </w:rPr>
        <w:t>will offer resources, assistance</w:t>
      </w:r>
      <w:r w:rsidR="003B1753">
        <w:rPr>
          <w:rFonts w:ascii="Montserrat" w:hAnsi="Montserrat"/>
        </w:rPr>
        <w:t>,</w:t>
      </w:r>
      <w:r w:rsidRPr="00C56490">
        <w:rPr>
          <w:rFonts w:ascii="Montserrat" w:hAnsi="Montserrat"/>
        </w:rPr>
        <w:t xml:space="preserve"> and reasonably available supportive measures to any individuals who have been affected by Prohibited Conduct.</w:t>
      </w:r>
    </w:p>
    <w:p w14:paraId="59E5C968" w14:textId="77777777" w:rsidR="00D93B91" w:rsidRPr="00C56490" w:rsidRDefault="00D93B91" w:rsidP="00C56490">
      <w:pPr>
        <w:pStyle w:val="BodyText"/>
        <w:spacing w:line="276" w:lineRule="auto"/>
        <w:rPr>
          <w:rFonts w:ascii="Montserrat" w:hAnsi="Montserrat"/>
          <w:sz w:val="26"/>
        </w:rPr>
      </w:pPr>
    </w:p>
    <w:p w14:paraId="5F6C76A4" w14:textId="77777777" w:rsidR="00D93B91" w:rsidRPr="00C56490" w:rsidRDefault="00C52117" w:rsidP="00C56490">
      <w:pPr>
        <w:pStyle w:val="BodyText"/>
        <w:spacing w:line="276" w:lineRule="auto"/>
        <w:ind w:right="212"/>
        <w:rPr>
          <w:rFonts w:ascii="Montserrat" w:hAnsi="Montserrat"/>
        </w:rPr>
      </w:pPr>
      <w:r w:rsidRPr="00C56490">
        <w:rPr>
          <w:rFonts w:ascii="Montserrat" w:hAnsi="Montserrat"/>
        </w:rPr>
        <w:t xml:space="preserve">The university </w:t>
      </w:r>
      <w:r w:rsidR="00017C74" w:rsidRPr="00C56490">
        <w:rPr>
          <w:rFonts w:ascii="Montserrat" w:hAnsi="Montserrat"/>
        </w:rPr>
        <w:t>supports the free exchange of ideas in the academic enterprise and shall interpret this policy in a way that protects such an exchange.</w:t>
      </w:r>
    </w:p>
    <w:p w14:paraId="5F1065F1" w14:textId="77777777" w:rsidR="00D93B91" w:rsidRPr="00C56490" w:rsidRDefault="00D93B91" w:rsidP="00C56490">
      <w:pPr>
        <w:pStyle w:val="BodyText"/>
        <w:spacing w:line="276" w:lineRule="auto"/>
        <w:rPr>
          <w:rFonts w:ascii="Montserrat" w:hAnsi="Montserrat"/>
          <w:sz w:val="27"/>
        </w:rPr>
      </w:pPr>
    </w:p>
    <w:p w14:paraId="1323ABC4" w14:textId="77777777" w:rsidR="00D93B91" w:rsidRPr="00C56490" w:rsidRDefault="00017C74" w:rsidP="00813249">
      <w:pPr>
        <w:pStyle w:val="Heading2"/>
      </w:pPr>
      <w:bookmarkStart w:id="35" w:name="_Toc55393168"/>
      <w:bookmarkStart w:id="36" w:name="_Toc55394674"/>
      <w:bookmarkStart w:id="37" w:name="_Toc105080224"/>
      <w:r w:rsidRPr="00C56490">
        <w:t>NOTICE OF NON-DISCRIMINATION</w:t>
      </w:r>
      <w:bookmarkEnd w:id="35"/>
      <w:bookmarkEnd w:id="36"/>
      <w:bookmarkEnd w:id="37"/>
    </w:p>
    <w:p w14:paraId="5A81302E" w14:textId="77777777" w:rsidR="00D93B91" w:rsidRPr="00C56490" w:rsidRDefault="00D93B91" w:rsidP="00C56490">
      <w:pPr>
        <w:pStyle w:val="BodyText"/>
        <w:spacing w:line="276" w:lineRule="auto"/>
        <w:rPr>
          <w:rFonts w:ascii="Montserrat" w:hAnsi="Montserrat"/>
          <w:b/>
          <w:sz w:val="33"/>
        </w:rPr>
      </w:pPr>
    </w:p>
    <w:p w14:paraId="29223479" w14:textId="051C7833" w:rsidR="00D93B91" w:rsidRPr="00C56490" w:rsidRDefault="00B47654" w:rsidP="00C56490">
      <w:pPr>
        <w:pStyle w:val="BodyText"/>
        <w:spacing w:line="276" w:lineRule="auto"/>
        <w:ind w:right="299"/>
        <w:rPr>
          <w:rFonts w:ascii="Montserrat" w:hAnsi="Montserrat"/>
        </w:rPr>
      </w:pPr>
      <w:r w:rsidRPr="00C56490">
        <w:rPr>
          <w:rFonts w:ascii="Montserrat" w:hAnsi="Montserrat"/>
        </w:rPr>
        <w:t>The u</w:t>
      </w:r>
      <w:r w:rsidR="0076313D" w:rsidRPr="00C56490">
        <w:rPr>
          <w:rFonts w:ascii="Montserrat" w:hAnsi="Montserrat"/>
        </w:rPr>
        <w:t>niversity</w:t>
      </w:r>
      <w:r w:rsidR="00017C74" w:rsidRPr="00C56490">
        <w:rPr>
          <w:rFonts w:ascii="Montserrat" w:hAnsi="Montserrat"/>
        </w:rPr>
        <w:t xml:space="preserve"> does not discriminate in its educational programs and activities on the basis of age, race, color, national origin, sex, gender, gender identity</w:t>
      </w:r>
      <w:r w:rsidR="00A653AA" w:rsidRPr="00C56490">
        <w:rPr>
          <w:rFonts w:ascii="Montserrat" w:hAnsi="Montserrat"/>
        </w:rPr>
        <w:t>, sexual</w:t>
      </w:r>
      <w:r w:rsidR="00017C74" w:rsidRPr="00C56490">
        <w:rPr>
          <w:rFonts w:ascii="Montserrat" w:hAnsi="Montserrat"/>
        </w:rPr>
        <w:t xml:space="preserve"> orientation, disability, religion, </w:t>
      </w:r>
      <w:r w:rsidR="00C52117" w:rsidRPr="00C56490">
        <w:rPr>
          <w:rFonts w:ascii="Montserrat" w:hAnsi="Montserrat"/>
        </w:rPr>
        <w:t>disability</w:t>
      </w:r>
      <w:r w:rsidR="00017C74" w:rsidRPr="00C56490">
        <w:rPr>
          <w:rFonts w:ascii="Montserrat" w:hAnsi="Montserrat"/>
        </w:rPr>
        <w:t>, genetic information, veteran status, marital status, or any other characteristic protected by institutional policy or state, local, or federal law. The requirement of non-discrimination in educational programs and activities extends to employment and admission.</w:t>
      </w:r>
    </w:p>
    <w:p w14:paraId="2043BEAE" w14:textId="77777777" w:rsidR="00D93B91" w:rsidRPr="00C56490" w:rsidRDefault="00D93B91" w:rsidP="00C56490">
      <w:pPr>
        <w:pStyle w:val="BodyText"/>
        <w:spacing w:line="276" w:lineRule="auto"/>
        <w:rPr>
          <w:rFonts w:ascii="Montserrat" w:hAnsi="Montserrat"/>
          <w:sz w:val="27"/>
        </w:rPr>
      </w:pPr>
    </w:p>
    <w:p w14:paraId="61F6DFF1" w14:textId="7FBF6A77" w:rsidR="00D93B91" w:rsidRPr="00C56490" w:rsidRDefault="00017C74" w:rsidP="00C56490">
      <w:pPr>
        <w:pStyle w:val="BodyText"/>
        <w:spacing w:line="276" w:lineRule="auto"/>
        <w:ind w:right="164"/>
        <w:rPr>
          <w:rFonts w:ascii="Montserrat" w:hAnsi="Montserrat"/>
        </w:rPr>
      </w:pPr>
      <w:r w:rsidRPr="00C56490">
        <w:rPr>
          <w:rFonts w:ascii="Montserrat" w:hAnsi="Montserrat"/>
        </w:rPr>
        <w:t xml:space="preserve">Sex discrimination is prohibited by Title IX of the Education Amendments of 1972, and its implementing regulations (34 C.F.R. Part 106, as amended by 85 FR 30026 (May 19, 2020), a federal law that provides that: </w:t>
      </w:r>
      <w:r w:rsidR="00C52117" w:rsidRPr="00C56490">
        <w:rPr>
          <w:rFonts w:ascii="Montserrat" w:hAnsi="Montserrat"/>
        </w:rPr>
        <w:t>“</w:t>
      </w:r>
      <w:r w:rsidRPr="00C56490">
        <w:rPr>
          <w:rFonts w:ascii="Montserrat" w:hAnsi="Montserrat"/>
        </w:rPr>
        <w:t>No person in the United States shall, on the basis of sex, be excluded from participation in, be denied the benefits of, or be subjected to discrimination under any education program or activity receiving Federal financial assistance, including admissions and employment.</w:t>
      </w:r>
      <w:r w:rsidR="00C52117" w:rsidRPr="00C56490">
        <w:rPr>
          <w:rFonts w:ascii="Montserrat" w:hAnsi="Montserrat"/>
        </w:rPr>
        <w:t xml:space="preserve">” </w:t>
      </w:r>
      <w:r w:rsidRPr="00C56490">
        <w:rPr>
          <w:rFonts w:ascii="Montserrat" w:hAnsi="Montserrat"/>
        </w:rPr>
        <w:t xml:space="preserve"> Prohibited Conduct under this policy is also prohibited under the Clery Act as amended by VAWA, Title VII of the Civil Rights Act of 1964, Ohio Revised Code Chapter 4112, and other applicable statutes, regulations and administrative code provisions.</w:t>
      </w:r>
    </w:p>
    <w:p w14:paraId="56FA0C5F" w14:textId="77777777" w:rsidR="00D93B91" w:rsidRPr="00C56490" w:rsidRDefault="00D93B91" w:rsidP="00C56490">
      <w:pPr>
        <w:pStyle w:val="BodyText"/>
        <w:spacing w:line="276" w:lineRule="auto"/>
        <w:rPr>
          <w:rFonts w:ascii="Montserrat" w:hAnsi="Montserrat"/>
          <w:sz w:val="27"/>
        </w:rPr>
      </w:pPr>
    </w:p>
    <w:p w14:paraId="187D69E5" w14:textId="77777777" w:rsidR="0079091E" w:rsidRPr="00C56490" w:rsidRDefault="00017C74" w:rsidP="00C56490">
      <w:pPr>
        <w:pStyle w:val="BodyText"/>
        <w:spacing w:line="276" w:lineRule="auto"/>
        <w:ind w:right="434"/>
        <w:rPr>
          <w:rFonts w:ascii="Montserrat" w:hAnsi="Montserrat"/>
        </w:rPr>
      </w:pPr>
      <w:r w:rsidRPr="00C56490">
        <w:rPr>
          <w:rFonts w:ascii="Montserrat" w:hAnsi="Montserrat"/>
        </w:rPr>
        <w:t xml:space="preserve">Inquiries or complaints concerning the application of Title IX may be referred to the </w:t>
      </w:r>
      <w:r w:rsidR="0079091E" w:rsidRPr="00C56490">
        <w:rPr>
          <w:rFonts w:ascii="Montserrat" w:hAnsi="Montserrat"/>
        </w:rPr>
        <w:t xml:space="preserve">university’s </w:t>
      </w:r>
      <w:r w:rsidRPr="00C56490">
        <w:rPr>
          <w:rFonts w:ascii="Montserrat" w:hAnsi="Montserrat"/>
        </w:rPr>
        <w:t>Title IX Coordinator and/or the United States Department of Education:</w:t>
      </w:r>
      <w:r w:rsidR="0079091E" w:rsidRPr="00C56490">
        <w:rPr>
          <w:rFonts w:ascii="Montserrat" w:hAnsi="Montserrat"/>
        </w:rPr>
        <w:t xml:space="preserve"> </w:t>
      </w:r>
    </w:p>
    <w:p w14:paraId="1FC94009" w14:textId="77777777" w:rsidR="0079091E" w:rsidRPr="00C56490" w:rsidRDefault="0079091E" w:rsidP="00C56490">
      <w:pPr>
        <w:pStyle w:val="BodyText"/>
        <w:spacing w:line="276" w:lineRule="auto"/>
        <w:ind w:right="434"/>
        <w:rPr>
          <w:rFonts w:ascii="Montserrat" w:hAnsi="Montserrat"/>
        </w:rPr>
      </w:pPr>
    </w:p>
    <w:p w14:paraId="7C21B3F3" w14:textId="6D968FEC" w:rsidR="0079091E" w:rsidRPr="00C56490" w:rsidRDefault="00017C74" w:rsidP="00C56490">
      <w:pPr>
        <w:pStyle w:val="BodyText"/>
        <w:spacing w:line="276" w:lineRule="auto"/>
        <w:ind w:right="434"/>
        <w:rPr>
          <w:rFonts w:ascii="Montserrat" w:hAnsi="Montserrat"/>
        </w:rPr>
      </w:pPr>
      <w:r w:rsidRPr="00C56490">
        <w:rPr>
          <w:rFonts w:ascii="Montserrat" w:hAnsi="Montserrat"/>
        </w:rPr>
        <w:t>Title IX</w:t>
      </w:r>
      <w:r w:rsidR="0079091E" w:rsidRPr="00C56490">
        <w:rPr>
          <w:rFonts w:ascii="Montserrat" w:hAnsi="Montserrat"/>
        </w:rPr>
        <w:t xml:space="preserve"> Coordinator</w:t>
      </w:r>
      <w:r w:rsidRPr="00C56490">
        <w:rPr>
          <w:rFonts w:ascii="Montserrat" w:hAnsi="Montserrat"/>
        </w:rPr>
        <w:t xml:space="preserve"> </w:t>
      </w:r>
      <w:r w:rsidR="0079091E" w:rsidRPr="00C56490">
        <w:rPr>
          <w:rFonts w:ascii="Montserrat" w:hAnsi="Montserrat"/>
        </w:rPr>
        <w:tab/>
      </w:r>
      <w:r w:rsidR="0079091E" w:rsidRPr="00C56490">
        <w:rPr>
          <w:rFonts w:ascii="Montserrat" w:hAnsi="Montserrat"/>
        </w:rPr>
        <w:tab/>
      </w:r>
      <w:r w:rsidR="00C27362" w:rsidRPr="00C56490">
        <w:rPr>
          <w:rFonts w:ascii="Montserrat" w:hAnsi="Montserrat"/>
        </w:rPr>
        <w:tab/>
      </w:r>
      <w:r w:rsidR="00C27362" w:rsidRPr="00C56490">
        <w:rPr>
          <w:rFonts w:ascii="Montserrat" w:hAnsi="Montserrat"/>
        </w:rPr>
        <w:tab/>
        <w:t>U.S Department of Education</w:t>
      </w:r>
      <w:r w:rsidR="0079091E" w:rsidRPr="00C56490">
        <w:rPr>
          <w:rFonts w:ascii="Montserrat" w:hAnsi="Montserrat"/>
        </w:rPr>
        <w:tab/>
      </w:r>
    </w:p>
    <w:p w14:paraId="4EC7C7A0" w14:textId="7F22420F" w:rsidR="0079091E" w:rsidRPr="00C56490" w:rsidRDefault="009F3D38" w:rsidP="00C56490">
      <w:pPr>
        <w:pStyle w:val="BodyText"/>
        <w:spacing w:line="276" w:lineRule="auto"/>
        <w:ind w:right="434"/>
        <w:rPr>
          <w:rFonts w:ascii="Montserrat" w:hAnsi="Montserrat"/>
        </w:rPr>
      </w:pPr>
      <w:r>
        <w:rPr>
          <w:rFonts w:ascii="Montserrat" w:hAnsi="Montserrat"/>
        </w:rPr>
        <w:t>Scott Walker</w:t>
      </w:r>
      <w:r w:rsidR="00400313">
        <w:rPr>
          <w:rFonts w:ascii="Montserrat" w:hAnsi="Montserrat"/>
        </w:rPr>
        <w:tab/>
      </w:r>
      <w:r w:rsidR="00C27362" w:rsidRPr="00C56490">
        <w:rPr>
          <w:rFonts w:ascii="Montserrat" w:hAnsi="Montserrat"/>
        </w:rPr>
        <w:tab/>
      </w:r>
      <w:r w:rsidR="00C27362" w:rsidRPr="00C56490">
        <w:rPr>
          <w:rFonts w:ascii="Montserrat" w:hAnsi="Montserrat"/>
        </w:rPr>
        <w:tab/>
      </w:r>
      <w:r w:rsidR="00C27362" w:rsidRPr="00C56490">
        <w:rPr>
          <w:rFonts w:ascii="Montserrat" w:hAnsi="Montserrat"/>
        </w:rPr>
        <w:tab/>
      </w:r>
      <w:r w:rsidR="00C27362" w:rsidRPr="00C56490">
        <w:rPr>
          <w:rFonts w:ascii="Montserrat" w:hAnsi="Montserrat"/>
        </w:rPr>
        <w:tab/>
        <w:t>Office for Civil Rights</w:t>
      </w:r>
    </w:p>
    <w:p w14:paraId="672CFAB4" w14:textId="439AB736" w:rsidR="00240623" w:rsidRDefault="0079091E" w:rsidP="00C56490">
      <w:pPr>
        <w:pStyle w:val="BodyText"/>
        <w:spacing w:line="276" w:lineRule="auto"/>
        <w:ind w:right="434"/>
        <w:rPr>
          <w:rFonts w:ascii="Montserrat" w:hAnsi="Montserrat"/>
        </w:rPr>
      </w:pPr>
      <w:r w:rsidRPr="00C56490">
        <w:rPr>
          <w:rFonts w:ascii="Montserrat" w:hAnsi="Montserrat"/>
        </w:rPr>
        <w:t>Saint Mary’s University of Minnesota</w:t>
      </w:r>
      <w:r w:rsidR="00C27362" w:rsidRPr="00C56490">
        <w:rPr>
          <w:rFonts w:ascii="Montserrat" w:hAnsi="Montserrat"/>
        </w:rPr>
        <w:tab/>
        <w:t>John</w:t>
      </w:r>
      <w:r w:rsidR="00FE16E2" w:rsidRPr="00C56490">
        <w:rPr>
          <w:rFonts w:ascii="Montserrat" w:hAnsi="Montserrat"/>
        </w:rPr>
        <w:t xml:space="preserve"> C. Kluczynski Federal Building</w:t>
      </w:r>
      <w:r w:rsidR="003B1753">
        <w:rPr>
          <w:rFonts w:ascii="Montserrat" w:hAnsi="Montserrat"/>
        </w:rPr>
        <w:t xml:space="preserve"> </w:t>
      </w:r>
    </w:p>
    <w:p w14:paraId="1844D073" w14:textId="1088B24D" w:rsidR="0079091E" w:rsidRPr="00C56490" w:rsidRDefault="00240623" w:rsidP="00C56490">
      <w:pPr>
        <w:pStyle w:val="BodyText"/>
        <w:spacing w:line="276" w:lineRule="auto"/>
        <w:ind w:right="434"/>
        <w:rPr>
          <w:rFonts w:ascii="Montserrat" w:hAnsi="Montserrat"/>
        </w:rPr>
      </w:pPr>
      <w:r>
        <w:rPr>
          <w:rFonts w:ascii="Montserrat" w:hAnsi="Montserrat"/>
        </w:rPr>
        <w:t>700 Terrace Heights</w:t>
      </w:r>
      <w:r>
        <w:rPr>
          <w:rFonts w:ascii="Montserrat" w:hAnsi="Montserrat"/>
        </w:rPr>
        <w:tab/>
      </w:r>
      <w:r>
        <w:rPr>
          <w:rFonts w:ascii="Montserrat" w:hAnsi="Montserrat"/>
        </w:rPr>
        <w:tab/>
      </w:r>
      <w:r>
        <w:rPr>
          <w:rFonts w:ascii="Montserrat" w:hAnsi="Montserrat"/>
        </w:rPr>
        <w:tab/>
        <w:t xml:space="preserve">230 </w:t>
      </w:r>
      <w:r w:rsidR="00C27362" w:rsidRPr="00C56490">
        <w:rPr>
          <w:rFonts w:ascii="Montserrat" w:hAnsi="Montserrat"/>
        </w:rPr>
        <w:t>S. Dearborn Street, 37</w:t>
      </w:r>
      <w:r w:rsidR="00C27362" w:rsidRPr="00C56490">
        <w:rPr>
          <w:rFonts w:ascii="Montserrat" w:hAnsi="Montserrat"/>
          <w:vertAlign w:val="superscript"/>
        </w:rPr>
        <w:t>th</w:t>
      </w:r>
      <w:r w:rsidR="00C27362" w:rsidRPr="00C56490">
        <w:rPr>
          <w:rFonts w:ascii="Montserrat" w:hAnsi="Montserrat"/>
        </w:rPr>
        <w:t xml:space="preserve"> Floor</w:t>
      </w:r>
    </w:p>
    <w:p w14:paraId="28D5328F" w14:textId="1F306912" w:rsidR="0079091E" w:rsidRPr="00C56490" w:rsidRDefault="0079091E" w:rsidP="00C56490">
      <w:pPr>
        <w:pStyle w:val="BodyText"/>
        <w:spacing w:line="276" w:lineRule="auto"/>
        <w:ind w:right="434"/>
        <w:rPr>
          <w:rFonts w:ascii="Montserrat" w:hAnsi="Montserrat"/>
        </w:rPr>
      </w:pPr>
      <w:r w:rsidRPr="00C56490">
        <w:rPr>
          <w:rFonts w:ascii="Montserrat" w:hAnsi="Montserrat"/>
        </w:rPr>
        <w:t>Winona, MN  55987</w:t>
      </w:r>
      <w:r w:rsidR="00C27362" w:rsidRPr="00C56490">
        <w:rPr>
          <w:rFonts w:ascii="Montserrat" w:hAnsi="Montserrat"/>
        </w:rPr>
        <w:tab/>
      </w:r>
      <w:r w:rsidR="00C27362" w:rsidRPr="00C56490">
        <w:rPr>
          <w:rFonts w:ascii="Montserrat" w:hAnsi="Montserrat"/>
        </w:rPr>
        <w:tab/>
      </w:r>
      <w:r w:rsidR="00C27362" w:rsidRPr="00C56490">
        <w:rPr>
          <w:rFonts w:ascii="Montserrat" w:hAnsi="Montserrat"/>
        </w:rPr>
        <w:tab/>
      </w:r>
      <w:r w:rsidR="00C27362" w:rsidRPr="00C56490">
        <w:rPr>
          <w:rFonts w:ascii="Montserrat" w:hAnsi="Montserrat"/>
        </w:rPr>
        <w:tab/>
        <w:t>Chicago, IL  60604</w:t>
      </w:r>
    </w:p>
    <w:p w14:paraId="1DEA3D52" w14:textId="6FC0D12D" w:rsidR="0079091E" w:rsidRPr="00C56490" w:rsidRDefault="009F3D38" w:rsidP="00C56490">
      <w:pPr>
        <w:pStyle w:val="BodyText"/>
        <w:spacing w:line="276" w:lineRule="auto"/>
        <w:ind w:right="434"/>
        <w:rPr>
          <w:rFonts w:ascii="Montserrat" w:hAnsi="Montserrat"/>
        </w:rPr>
      </w:pPr>
      <w:hyperlink r:id="rId16" w:history="1">
        <w:r w:rsidR="0079091E" w:rsidRPr="00C56490">
          <w:rPr>
            <w:rStyle w:val="Hyperlink"/>
            <w:rFonts w:ascii="Montserrat" w:hAnsi="Montserrat"/>
          </w:rPr>
          <w:t>TitleIX@smumn.edu</w:t>
        </w:r>
      </w:hyperlink>
      <w:r w:rsidR="00C27362" w:rsidRPr="00C56490">
        <w:rPr>
          <w:rFonts w:ascii="Montserrat" w:hAnsi="Montserrat"/>
        </w:rPr>
        <w:tab/>
      </w:r>
      <w:r w:rsidR="00C27362" w:rsidRPr="00C56490">
        <w:rPr>
          <w:rFonts w:ascii="Montserrat" w:hAnsi="Montserrat"/>
        </w:rPr>
        <w:tab/>
      </w:r>
      <w:r w:rsidR="00C27362" w:rsidRPr="00C56490">
        <w:rPr>
          <w:rFonts w:ascii="Montserrat" w:hAnsi="Montserrat"/>
        </w:rPr>
        <w:tab/>
      </w:r>
      <w:hyperlink r:id="rId17" w:history="1">
        <w:r w:rsidR="00C27362" w:rsidRPr="00C56490">
          <w:rPr>
            <w:rStyle w:val="Hyperlink"/>
            <w:rFonts w:ascii="Montserrat" w:hAnsi="Montserrat"/>
          </w:rPr>
          <w:t>OCR.Chicago@ed.gov</w:t>
        </w:r>
      </w:hyperlink>
    </w:p>
    <w:p w14:paraId="538643D3" w14:textId="55E2F3E1" w:rsidR="00C27362" w:rsidRPr="00C56490" w:rsidRDefault="00400313" w:rsidP="00C56490">
      <w:pPr>
        <w:pStyle w:val="BodyText"/>
        <w:spacing w:line="276" w:lineRule="auto"/>
        <w:ind w:right="434"/>
        <w:rPr>
          <w:rFonts w:ascii="Montserrat" w:hAnsi="Montserrat"/>
        </w:rPr>
      </w:pPr>
      <w:r>
        <w:rPr>
          <w:rFonts w:ascii="Montserrat" w:hAnsi="Montserrat"/>
        </w:rPr>
        <w:t>507-457-</w:t>
      </w:r>
      <w:r w:rsidR="009F3D38">
        <w:rPr>
          <w:rFonts w:ascii="Montserrat" w:hAnsi="Montserrat"/>
        </w:rPr>
        <w:t>8700</w:t>
      </w:r>
      <w:r w:rsidR="00C27362" w:rsidRPr="00C56490">
        <w:rPr>
          <w:rFonts w:ascii="Montserrat" w:hAnsi="Montserrat"/>
        </w:rPr>
        <w:tab/>
      </w:r>
      <w:r w:rsidR="00C27362" w:rsidRPr="00C56490">
        <w:rPr>
          <w:rFonts w:ascii="Montserrat" w:hAnsi="Montserrat"/>
        </w:rPr>
        <w:tab/>
      </w:r>
      <w:r w:rsidR="00C27362" w:rsidRPr="00C56490">
        <w:rPr>
          <w:rFonts w:ascii="Montserrat" w:hAnsi="Montserrat"/>
        </w:rPr>
        <w:tab/>
      </w:r>
      <w:r>
        <w:rPr>
          <w:rFonts w:ascii="Montserrat" w:hAnsi="Montserrat"/>
        </w:rPr>
        <w:tab/>
      </w:r>
      <w:r w:rsidR="00C27362" w:rsidRPr="00C56490">
        <w:rPr>
          <w:rFonts w:ascii="Montserrat" w:hAnsi="Montserrat"/>
        </w:rPr>
        <w:t>312-730-1560</w:t>
      </w:r>
    </w:p>
    <w:p w14:paraId="52554AA2" w14:textId="77777777" w:rsidR="008B61FB" w:rsidRPr="00C56490" w:rsidRDefault="008B61FB" w:rsidP="00C56490">
      <w:pPr>
        <w:pStyle w:val="BodyText"/>
        <w:spacing w:line="276" w:lineRule="auto"/>
        <w:ind w:right="434"/>
        <w:rPr>
          <w:rFonts w:ascii="Montserrat" w:hAnsi="Montserrat"/>
        </w:rPr>
      </w:pPr>
    </w:p>
    <w:p w14:paraId="79FD10A5" w14:textId="7AE9136B" w:rsidR="00D93B91" w:rsidRPr="00C56490" w:rsidRDefault="00017C74" w:rsidP="00813249">
      <w:pPr>
        <w:pStyle w:val="Heading2"/>
      </w:pPr>
      <w:bookmarkStart w:id="38" w:name="_Toc55393169"/>
      <w:bookmarkStart w:id="39" w:name="_Toc55394675"/>
      <w:bookmarkStart w:id="40" w:name="_Toc105080225"/>
      <w:r w:rsidRPr="00C56490">
        <w:t>ROLE OF THE TITLE IX</w:t>
      </w:r>
      <w:r w:rsidRPr="00C56490">
        <w:rPr>
          <w:spacing w:val="-6"/>
        </w:rPr>
        <w:t xml:space="preserve"> </w:t>
      </w:r>
      <w:r w:rsidRPr="00C56490">
        <w:t>COORDINATOR</w:t>
      </w:r>
      <w:bookmarkEnd w:id="38"/>
      <w:bookmarkEnd w:id="39"/>
      <w:bookmarkEnd w:id="40"/>
    </w:p>
    <w:p w14:paraId="0076A530" w14:textId="77777777" w:rsidR="008B61FB" w:rsidRPr="00C56490" w:rsidRDefault="008B61FB" w:rsidP="00C56490">
      <w:pPr>
        <w:pStyle w:val="BodyText"/>
        <w:spacing w:line="276" w:lineRule="auto"/>
        <w:ind w:right="176"/>
        <w:rPr>
          <w:rFonts w:ascii="Montserrat" w:hAnsi="Montserrat"/>
        </w:rPr>
      </w:pPr>
    </w:p>
    <w:p w14:paraId="1ACE02AE" w14:textId="5E993EE4" w:rsidR="00D93B91" w:rsidRPr="00C56490" w:rsidRDefault="00017C74" w:rsidP="00C56490">
      <w:pPr>
        <w:pStyle w:val="BodyText"/>
        <w:spacing w:line="276" w:lineRule="auto"/>
        <w:ind w:right="176"/>
        <w:rPr>
          <w:rFonts w:ascii="Montserrat" w:hAnsi="Montserrat"/>
        </w:rPr>
      </w:pPr>
      <w:r w:rsidRPr="00C56490">
        <w:rPr>
          <w:rFonts w:ascii="Montserrat" w:hAnsi="Montserrat"/>
        </w:rPr>
        <w:t xml:space="preserve">The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 xml:space="preserve"> has designated and authorized </w:t>
      </w:r>
      <w:r w:rsidR="003B1753">
        <w:rPr>
          <w:rFonts w:ascii="Montserrat" w:hAnsi="Montserrat"/>
        </w:rPr>
        <w:t>Leon Dixon</w:t>
      </w:r>
      <w:r w:rsidR="00C27362" w:rsidRPr="00C56490">
        <w:rPr>
          <w:rFonts w:ascii="Montserrat" w:hAnsi="Montserrat"/>
        </w:rPr>
        <w:t xml:space="preserve"> </w:t>
      </w:r>
      <w:r w:rsidRPr="00C56490">
        <w:rPr>
          <w:rFonts w:ascii="Montserrat" w:hAnsi="Montserrat"/>
        </w:rPr>
        <w:t xml:space="preserve">as the Title IX Coordinator. The Title IX Coordinator will be informed of all reports of Prohibited Conduct shared with designated </w:t>
      </w:r>
      <w:r w:rsidR="00C27362" w:rsidRPr="00C56490">
        <w:rPr>
          <w:rFonts w:ascii="Montserrat" w:hAnsi="Montserrat"/>
        </w:rPr>
        <w:t xml:space="preserve">university </w:t>
      </w:r>
      <w:r w:rsidRPr="00C56490">
        <w:rPr>
          <w:rFonts w:ascii="Montserrat" w:hAnsi="Montserrat"/>
        </w:rPr>
        <w:t xml:space="preserve">employees, and will manage the </w:t>
      </w:r>
      <w:r w:rsidR="00C27362" w:rsidRPr="00C56490">
        <w:rPr>
          <w:rFonts w:ascii="Montserrat" w:hAnsi="Montserrat"/>
        </w:rPr>
        <w:t xml:space="preserve">university’s </w:t>
      </w:r>
      <w:r w:rsidRPr="00C56490">
        <w:rPr>
          <w:rFonts w:ascii="Montserrat" w:hAnsi="Montserrat"/>
        </w:rPr>
        <w:t xml:space="preserve">centralized review, investigation, and resolution of those reports to ensure the </w:t>
      </w:r>
      <w:r w:rsidR="00C27362" w:rsidRPr="00C56490">
        <w:rPr>
          <w:rFonts w:ascii="Montserrat" w:hAnsi="Montserrat"/>
        </w:rPr>
        <w:t xml:space="preserve">university’s </w:t>
      </w:r>
      <w:r w:rsidRPr="00C56490">
        <w:rPr>
          <w:rFonts w:ascii="Montserrat" w:hAnsi="Montserrat"/>
        </w:rPr>
        <w:t>compliance with Title IX and the effective implementation of this policy. All references to actions by the Title IX Coordinator may be performed by the Title IX Coordinator or a designee.</w:t>
      </w:r>
    </w:p>
    <w:p w14:paraId="6C499511" w14:textId="77777777" w:rsidR="00D93B91" w:rsidRPr="00C56490" w:rsidRDefault="00D93B91" w:rsidP="00C56490">
      <w:pPr>
        <w:pStyle w:val="BodyText"/>
        <w:spacing w:line="276" w:lineRule="auto"/>
        <w:rPr>
          <w:rFonts w:ascii="Montserrat" w:hAnsi="Montserrat"/>
          <w:sz w:val="27"/>
        </w:rPr>
      </w:pPr>
    </w:p>
    <w:p w14:paraId="5DE88E6E" w14:textId="77777777" w:rsidR="00D93B91" w:rsidRPr="00C56490" w:rsidRDefault="00017C74" w:rsidP="00C56490">
      <w:pPr>
        <w:pStyle w:val="BodyText"/>
        <w:spacing w:line="276" w:lineRule="auto"/>
        <w:rPr>
          <w:rFonts w:ascii="Montserrat" w:hAnsi="Montserrat"/>
        </w:rPr>
      </w:pPr>
      <w:r w:rsidRPr="00C56490">
        <w:rPr>
          <w:rFonts w:ascii="Montserrat" w:hAnsi="Montserrat"/>
        </w:rPr>
        <w:t>The Title IX Coordinator is:</w:t>
      </w:r>
    </w:p>
    <w:p w14:paraId="1F999F5E" w14:textId="77777777" w:rsidR="00215F38" w:rsidRPr="00C56490" w:rsidRDefault="00017C74" w:rsidP="00B21233">
      <w:pPr>
        <w:pStyle w:val="ListParagraph"/>
        <w:numPr>
          <w:ilvl w:val="0"/>
          <w:numId w:val="5"/>
        </w:numPr>
        <w:tabs>
          <w:tab w:val="left" w:pos="839"/>
          <w:tab w:val="left" w:pos="840"/>
        </w:tabs>
        <w:spacing w:line="276" w:lineRule="auto"/>
        <w:ind w:right="190"/>
        <w:rPr>
          <w:rFonts w:ascii="Montserrat" w:hAnsi="Montserrat"/>
        </w:rPr>
      </w:pPr>
      <w:r w:rsidRPr="00C56490">
        <w:rPr>
          <w:rFonts w:ascii="Montserrat" w:hAnsi="Montserrat"/>
        </w:rPr>
        <w:t xml:space="preserve">Knowledgeable and trained in </w:t>
      </w:r>
      <w:r w:rsidR="00C27362" w:rsidRPr="00C56490">
        <w:rPr>
          <w:rFonts w:ascii="Montserrat" w:hAnsi="Montserrat"/>
        </w:rPr>
        <w:t xml:space="preserve">university </w:t>
      </w:r>
      <w:r w:rsidRPr="00C56490">
        <w:rPr>
          <w:rFonts w:ascii="Montserrat" w:hAnsi="Montserrat"/>
        </w:rPr>
        <w:t>policies and procedures and relevant state and federal laws;</w:t>
      </w:r>
    </w:p>
    <w:p w14:paraId="531A6681" w14:textId="77777777" w:rsidR="00215F38" w:rsidRPr="00C56490" w:rsidRDefault="00017C74" w:rsidP="00B21233">
      <w:pPr>
        <w:pStyle w:val="ListParagraph"/>
        <w:numPr>
          <w:ilvl w:val="0"/>
          <w:numId w:val="5"/>
        </w:numPr>
        <w:tabs>
          <w:tab w:val="left" w:pos="839"/>
          <w:tab w:val="left" w:pos="840"/>
        </w:tabs>
        <w:spacing w:line="276" w:lineRule="auto"/>
        <w:ind w:right="190"/>
        <w:rPr>
          <w:rFonts w:ascii="Montserrat" w:hAnsi="Montserrat"/>
        </w:rPr>
      </w:pPr>
      <w:r w:rsidRPr="00C56490">
        <w:rPr>
          <w:rFonts w:ascii="Montserrat" w:hAnsi="Montserrat"/>
        </w:rPr>
        <w:t xml:space="preserve">Available to advise any individual, including a reporting party, complainant, or respondent about the courses of action, formal or informal, available at the </w:t>
      </w:r>
      <w:r w:rsidR="00C27362" w:rsidRPr="00C56490">
        <w:rPr>
          <w:rFonts w:ascii="Montserrat" w:hAnsi="Montserrat"/>
        </w:rPr>
        <w:t xml:space="preserve">university </w:t>
      </w:r>
      <w:r w:rsidRPr="00C56490">
        <w:rPr>
          <w:rFonts w:ascii="Montserrat" w:hAnsi="Montserrat"/>
        </w:rPr>
        <w:t>and in the</w:t>
      </w:r>
      <w:r w:rsidRPr="00C56490">
        <w:rPr>
          <w:rFonts w:ascii="Montserrat" w:hAnsi="Montserrat"/>
          <w:spacing w:val="-20"/>
        </w:rPr>
        <w:t xml:space="preserve"> </w:t>
      </w:r>
      <w:r w:rsidRPr="00C56490">
        <w:rPr>
          <w:rFonts w:ascii="Montserrat" w:hAnsi="Montserrat"/>
        </w:rPr>
        <w:t>community;</w:t>
      </w:r>
    </w:p>
    <w:p w14:paraId="6863F8A8" w14:textId="77777777" w:rsidR="00215F38" w:rsidRPr="00C56490" w:rsidRDefault="00017C74" w:rsidP="00B21233">
      <w:pPr>
        <w:pStyle w:val="ListParagraph"/>
        <w:numPr>
          <w:ilvl w:val="0"/>
          <w:numId w:val="5"/>
        </w:numPr>
        <w:tabs>
          <w:tab w:val="left" w:pos="839"/>
          <w:tab w:val="left" w:pos="840"/>
        </w:tabs>
        <w:spacing w:line="276" w:lineRule="auto"/>
        <w:ind w:right="190"/>
        <w:rPr>
          <w:rFonts w:ascii="Montserrat" w:hAnsi="Montserrat"/>
        </w:rPr>
      </w:pPr>
      <w:r w:rsidRPr="00C56490">
        <w:rPr>
          <w:rFonts w:ascii="Montserrat" w:hAnsi="Montserrat"/>
        </w:rPr>
        <w:t>Responsible for offering and implementing reasonably available supportive</w:t>
      </w:r>
      <w:r w:rsidRPr="00C56490">
        <w:rPr>
          <w:rFonts w:ascii="Montserrat" w:hAnsi="Montserrat"/>
          <w:spacing w:val="-3"/>
        </w:rPr>
        <w:t xml:space="preserve"> </w:t>
      </w:r>
      <w:r w:rsidRPr="00C56490">
        <w:rPr>
          <w:rFonts w:ascii="Montserrat" w:hAnsi="Montserrat"/>
        </w:rPr>
        <w:t>measures;</w:t>
      </w:r>
    </w:p>
    <w:p w14:paraId="426F56CA" w14:textId="77777777" w:rsidR="00215F38" w:rsidRPr="00C56490" w:rsidRDefault="00017C74" w:rsidP="00B21233">
      <w:pPr>
        <w:pStyle w:val="ListParagraph"/>
        <w:numPr>
          <w:ilvl w:val="0"/>
          <w:numId w:val="5"/>
        </w:numPr>
        <w:tabs>
          <w:tab w:val="left" w:pos="839"/>
          <w:tab w:val="left" w:pos="840"/>
        </w:tabs>
        <w:spacing w:line="276" w:lineRule="auto"/>
        <w:ind w:right="190"/>
        <w:rPr>
          <w:rFonts w:ascii="Montserrat" w:hAnsi="Montserrat"/>
        </w:rPr>
      </w:pPr>
      <w:r w:rsidRPr="00C56490">
        <w:rPr>
          <w:rFonts w:ascii="Montserrat" w:hAnsi="Montserrat"/>
        </w:rPr>
        <w:t xml:space="preserve">Available to provide assistance to any </w:t>
      </w:r>
      <w:r w:rsidR="00C27362" w:rsidRPr="00C56490">
        <w:rPr>
          <w:rFonts w:ascii="Montserrat" w:hAnsi="Montserrat"/>
        </w:rPr>
        <w:t xml:space="preserve">university </w:t>
      </w:r>
      <w:r w:rsidRPr="00C56490">
        <w:rPr>
          <w:rFonts w:ascii="Montserrat" w:hAnsi="Montserrat"/>
        </w:rPr>
        <w:t xml:space="preserve">employee </w:t>
      </w:r>
      <w:r w:rsidR="00C27362" w:rsidRPr="00C56490">
        <w:rPr>
          <w:rFonts w:ascii="Montserrat" w:hAnsi="Montserrat"/>
        </w:rPr>
        <w:t>rega</w:t>
      </w:r>
      <w:r w:rsidRPr="00C56490">
        <w:rPr>
          <w:rFonts w:ascii="Montserrat" w:hAnsi="Montserrat"/>
        </w:rPr>
        <w:t>rding how to respond appropriately to a report of Prohibited Conduct;</w:t>
      </w:r>
    </w:p>
    <w:p w14:paraId="3DEEAA78" w14:textId="2403F01A" w:rsidR="00215F38" w:rsidRPr="00C56490" w:rsidRDefault="00017C74" w:rsidP="00B21233">
      <w:pPr>
        <w:pStyle w:val="ListParagraph"/>
        <w:numPr>
          <w:ilvl w:val="0"/>
          <w:numId w:val="5"/>
        </w:numPr>
        <w:tabs>
          <w:tab w:val="left" w:pos="839"/>
          <w:tab w:val="left" w:pos="840"/>
        </w:tabs>
        <w:spacing w:line="276" w:lineRule="auto"/>
        <w:ind w:right="190"/>
        <w:rPr>
          <w:rFonts w:ascii="Montserrat" w:hAnsi="Montserrat"/>
        </w:rPr>
      </w:pPr>
      <w:r w:rsidRPr="00C56490">
        <w:rPr>
          <w:rFonts w:ascii="Montserrat" w:hAnsi="Montserrat"/>
        </w:rPr>
        <w:t>Responsible for monitoring full compliance with all procedural requirements, record keeping</w:t>
      </w:r>
      <w:r w:rsidR="003B1753">
        <w:rPr>
          <w:rFonts w:ascii="Montserrat" w:hAnsi="Montserrat"/>
        </w:rPr>
        <w:t>,</w:t>
      </w:r>
      <w:r w:rsidRPr="00C56490">
        <w:rPr>
          <w:rFonts w:ascii="Montserrat" w:hAnsi="Montserrat"/>
        </w:rPr>
        <w:t xml:space="preserve"> and time</w:t>
      </w:r>
      <w:r w:rsidR="003B1753">
        <w:rPr>
          <w:rFonts w:ascii="Montserrat" w:hAnsi="Montserrat"/>
        </w:rPr>
        <w:t xml:space="preserve"> </w:t>
      </w:r>
      <w:r w:rsidRPr="00C56490">
        <w:rPr>
          <w:rFonts w:ascii="Montserrat" w:hAnsi="Montserrat"/>
        </w:rPr>
        <w:t xml:space="preserve">frames outlined </w:t>
      </w:r>
      <w:r w:rsidRPr="00C56490">
        <w:rPr>
          <w:rFonts w:ascii="Montserrat" w:hAnsi="Montserrat"/>
          <w:spacing w:val="-3"/>
        </w:rPr>
        <w:t xml:space="preserve">in </w:t>
      </w:r>
      <w:r w:rsidRPr="00C56490">
        <w:rPr>
          <w:rFonts w:ascii="Montserrat" w:hAnsi="Montserrat"/>
        </w:rPr>
        <w:t>this</w:t>
      </w:r>
      <w:r w:rsidRPr="00C56490">
        <w:rPr>
          <w:rFonts w:ascii="Montserrat" w:hAnsi="Montserrat"/>
          <w:spacing w:val="6"/>
        </w:rPr>
        <w:t xml:space="preserve"> </w:t>
      </w:r>
      <w:r w:rsidRPr="00C56490">
        <w:rPr>
          <w:rFonts w:ascii="Montserrat" w:hAnsi="Montserrat"/>
        </w:rPr>
        <w:t>policy;</w:t>
      </w:r>
    </w:p>
    <w:p w14:paraId="1596A832" w14:textId="461ED5F5" w:rsidR="00215F38" w:rsidRPr="00C56490" w:rsidRDefault="00017C74" w:rsidP="00B21233">
      <w:pPr>
        <w:pStyle w:val="ListParagraph"/>
        <w:numPr>
          <w:ilvl w:val="0"/>
          <w:numId w:val="5"/>
        </w:numPr>
        <w:tabs>
          <w:tab w:val="left" w:pos="839"/>
          <w:tab w:val="left" w:pos="840"/>
        </w:tabs>
        <w:spacing w:line="276" w:lineRule="auto"/>
        <w:ind w:right="190"/>
        <w:rPr>
          <w:rFonts w:ascii="Montserrat" w:hAnsi="Montserrat"/>
        </w:rPr>
      </w:pPr>
      <w:r w:rsidRPr="00C56490">
        <w:rPr>
          <w:rFonts w:ascii="Montserrat" w:hAnsi="Montserrat"/>
        </w:rPr>
        <w:t>Responsible for overseeing training, prevention</w:t>
      </w:r>
      <w:r w:rsidR="003B1753">
        <w:rPr>
          <w:rFonts w:ascii="Montserrat" w:hAnsi="Montserrat"/>
        </w:rPr>
        <w:t>,</w:t>
      </w:r>
      <w:r w:rsidRPr="00C56490">
        <w:rPr>
          <w:rFonts w:ascii="Montserrat" w:hAnsi="Montserrat"/>
        </w:rPr>
        <w:t xml:space="preserve"> and education efforts and reviews of climate and culture;</w:t>
      </w:r>
      <w:r w:rsidRPr="00C56490">
        <w:rPr>
          <w:rFonts w:ascii="Montserrat" w:hAnsi="Montserrat"/>
          <w:spacing w:val="2"/>
        </w:rPr>
        <w:t xml:space="preserve"> </w:t>
      </w:r>
      <w:r w:rsidRPr="00C56490">
        <w:rPr>
          <w:rFonts w:ascii="Montserrat" w:hAnsi="Montserrat"/>
        </w:rPr>
        <w:t>and</w:t>
      </w:r>
    </w:p>
    <w:p w14:paraId="72E6DC6D" w14:textId="0FA05983" w:rsidR="00D93B91" w:rsidRPr="00C56490" w:rsidRDefault="00017C74" w:rsidP="00B21233">
      <w:pPr>
        <w:pStyle w:val="ListParagraph"/>
        <w:numPr>
          <w:ilvl w:val="0"/>
          <w:numId w:val="5"/>
        </w:numPr>
        <w:tabs>
          <w:tab w:val="left" w:pos="839"/>
          <w:tab w:val="left" w:pos="840"/>
        </w:tabs>
        <w:spacing w:line="276" w:lineRule="auto"/>
        <w:ind w:right="190"/>
        <w:rPr>
          <w:rFonts w:ascii="Montserrat" w:hAnsi="Montserrat"/>
        </w:rPr>
      </w:pPr>
      <w:r w:rsidRPr="00C56490">
        <w:rPr>
          <w:rFonts w:ascii="Montserrat" w:hAnsi="Montserrat"/>
        </w:rPr>
        <w:t>Responsible for facilitating periodic review of this policy as needed to maintain compliance with state and federal</w:t>
      </w:r>
      <w:r w:rsidRPr="00C56490">
        <w:rPr>
          <w:rFonts w:ascii="Montserrat" w:hAnsi="Montserrat"/>
          <w:spacing w:val="1"/>
        </w:rPr>
        <w:t xml:space="preserve"> </w:t>
      </w:r>
      <w:r w:rsidRPr="00C56490">
        <w:rPr>
          <w:rFonts w:ascii="Montserrat" w:hAnsi="Montserrat"/>
        </w:rPr>
        <w:t>law.</w:t>
      </w:r>
    </w:p>
    <w:p w14:paraId="1DA345C6" w14:textId="77777777" w:rsidR="00D93B91" w:rsidRPr="00C56490" w:rsidRDefault="00D93B91" w:rsidP="00C56490">
      <w:pPr>
        <w:pStyle w:val="BodyText"/>
        <w:spacing w:line="276" w:lineRule="auto"/>
        <w:rPr>
          <w:rFonts w:ascii="Montserrat" w:hAnsi="Montserrat"/>
          <w:sz w:val="26"/>
        </w:rPr>
      </w:pPr>
    </w:p>
    <w:p w14:paraId="1BB8804B" w14:textId="681A177A" w:rsidR="00D93B91" w:rsidRPr="00C56490" w:rsidRDefault="00017C74" w:rsidP="00C56490">
      <w:pPr>
        <w:pStyle w:val="BodyText"/>
        <w:spacing w:line="276" w:lineRule="auto"/>
        <w:ind w:right="188"/>
        <w:rPr>
          <w:rFonts w:ascii="Montserrat" w:hAnsi="Montserrat"/>
        </w:rPr>
      </w:pPr>
      <w:r w:rsidRPr="00C56490">
        <w:rPr>
          <w:rFonts w:ascii="Montserrat" w:hAnsi="Montserrat"/>
        </w:rPr>
        <w:t xml:space="preserve">In addition to addressing complaints against a particular party, the Title IX Coordinator also facilitates the handling of reports raised that </w:t>
      </w:r>
      <w:r w:rsidR="00C27362" w:rsidRPr="00C56490">
        <w:rPr>
          <w:rFonts w:ascii="Montserrat" w:hAnsi="Montserrat"/>
        </w:rPr>
        <w:t xml:space="preserve">university </w:t>
      </w:r>
      <w:r w:rsidRPr="00C56490">
        <w:rPr>
          <w:rFonts w:ascii="Montserrat" w:hAnsi="Montserrat"/>
        </w:rPr>
        <w:t xml:space="preserve">policies or practices may discriminate on the basis of sex, gender, or sexual orientation. The Title IX Coordinator </w:t>
      </w:r>
      <w:r w:rsidR="00A653AA" w:rsidRPr="00C56490">
        <w:rPr>
          <w:rFonts w:ascii="Montserrat" w:hAnsi="Montserrat"/>
        </w:rPr>
        <w:t>assesses</w:t>
      </w:r>
      <w:r w:rsidRPr="00C56490">
        <w:rPr>
          <w:rFonts w:ascii="Montserrat" w:hAnsi="Montserrat"/>
        </w:rPr>
        <w:t xml:space="preserve"> such concerns and, using procedures the Title IX Coordinator determines to be appropriate given the circumstances, works with the </w:t>
      </w:r>
      <w:r w:rsidR="00C27362" w:rsidRPr="00C56490">
        <w:rPr>
          <w:rFonts w:ascii="Montserrat" w:hAnsi="Montserrat"/>
        </w:rPr>
        <w:t xml:space="preserve">university </w:t>
      </w:r>
      <w:r w:rsidRPr="00C56490">
        <w:rPr>
          <w:rFonts w:ascii="Montserrat" w:hAnsi="Montserrat"/>
        </w:rPr>
        <w:t>to ensure that its policies and practices are compliant.</w:t>
      </w:r>
    </w:p>
    <w:p w14:paraId="101E7C0A" w14:textId="77777777" w:rsidR="00D93B91" w:rsidRPr="00C56490" w:rsidRDefault="00D93B91" w:rsidP="00C56490">
      <w:pPr>
        <w:pStyle w:val="BodyText"/>
        <w:spacing w:line="276" w:lineRule="auto"/>
        <w:rPr>
          <w:rFonts w:ascii="Montserrat" w:hAnsi="Montserrat"/>
          <w:sz w:val="27"/>
        </w:rPr>
      </w:pPr>
    </w:p>
    <w:p w14:paraId="7C894759" w14:textId="77777777" w:rsidR="00D93B91" w:rsidRPr="00C56490" w:rsidRDefault="00017C74" w:rsidP="00813249">
      <w:pPr>
        <w:pStyle w:val="Heading2"/>
      </w:pPr>
      <w:bookmarkStart w:id="41" w:name="_Toc55393170"/>
      <w:bookmarkStart w:id="42" w:name="_Toc55394676"/>
      <w:bookmarkStart w:id="43" w:name="_Toc105080226"/>
      <w:r w:rsidRPr="00C56490">
        <w:t>REPORTING</w:t>
      </w:r>
      <w:bookmarkEnd w:id="41"/>
      <w:bookmarkEnd w:id="42"/>
      <w:bookmarkEnd w:id="43"/>
    </w:p>
    <w:p w14:paraId="3983189E" w14:textId="77777777" w:rsidR="00D93B91" w:rsidRPr="00C56490" w:rsidRDefault="00D93B91" w:rsidP="00C56490">
      <w:pPr>
        <w:pStyle w:val="BodyText"/>
        <w:spacing w:line="276" w:lineRule="auto"/>
        <w:rPr>
          <w:rFonts w:ascii="Montserrat" w:hAnsi="Montserrat"/>
          <w:b/>
          <w:sz w:val="33"/>
        </w:rPr>
      </w:pPr>
    </w:p>
    <w:p w14:paraId="755445D4" w14:textId="280300E8" w:rsidR="00D93B91" w:rsidRPr="00C56490" w:rsidRDefault="00017C74" w:rsidP="00C56490">
      <w:pPr>
        <w:pStyle w:val="BodyText"/>
        <w:spacing w:line="276" w:lineRule="auto"/>
        <w:ind w:right="348"/>
        <w:rPr>
          <w:rFonts w:ascii="Montserrat" w:hAnsi="Montserrat"/>
        </w:rPr>
      </w:pPr>
      <w:r w:rsidRPr="00C56490">
        <w:rPr>
          <w:rFonts w:ascii="Montserrat" w:hAnsi="Montserrat"/>
        </w:rPr>
        <w:t xml:space="preserve">The </w:t>
      </w:r>
      <w:r w:rsidR="00C27362" w:rsidRPr="00C56490">
        <w:rPr>
          <w:rFonts w:ascii="Montserrat" w:hAnsi="Montserrat"/>
        </w:rPr>
        <w:t xml:space="preserve">university </w:t>
      </w:r>
      <w:r w:rsidRPr="00C56490">
        <w:rPr>
          <w:rFonts w:ascii="Montserrat" w:hAnsi="Montserrat"/>
        </w:rPr>
        <w:t xml:space="preserve">encourages prompt reporting of Prohibited Conduct. To make a report about possible sexual harassment or sexual misconduct, a party or any third party should notify the Title IX Coordinator or </w:t>
      </w:r>
      <w:r w:rsidR="00FE16E2" w:rsidRPr="00C56490">
        <w:rPr>
          <w:rFonts w:ascii="Montserrat" w:hAnsi="Montserrat"/>
        </w:rPr>
        <w:t>mandatory reporter</w:t>
      </w:r>
      <w:r w:rsidRPr="00C56490">
        <w:rPr>
          <w:rFonts w:ascii="Montserrat" w:hAnsi="Montserrat"/>
        </w:rPr>
        <w:t>. A report may be made at any time, including during non-business hours, in person, by telephone, by mail, by email, or by completing the online reporting form</w:t>
      </w:r>
      <w:r w:rsidR="00C27362" w:rsidRPr="00C56490">
        <w:rPr>
          <w:rFonts w:ascii="Montserrat" w:hAnsi="Montserrat"/>
        </w:rPr>
        <w:t>.</w:t>
      </w:r>
    </w:p>
    <w:p w14:paraId="3D07CD74" w14:textId="77777777" w:rsidR="00D93B91" w:rsidRPr="00C56490" w:rsidRDefault="00D93B91" w:rsidP="00C56490">
      <w:pPr>
        <w:pStyle w:val="BodyText"/>
        <w:spacing w:line="276" w:lineRule="auto"/>
        <w:rPr>
          <w:rFonts w:ascii="Montserrat" w:hAnsi="Montserrat"/>
          <w:sz w:val="27"/>
        </w:rPr>
      </w:pPr>
    </w:p>
    <w:p w14:paraId="318456E7" w14:textId="16468326" w:rsidR="00D93B91" w:rsidRPr="00C56490" w:rsidRDefault="00017C74" w:rsidP="00C56490">
      <w:pPr>
        <w:pStyle w:val="BodyText"/>
        <w:spacing w:line="276" w:lineRule="auto"/>
        <w:ind w:right="640"/>
        <w:rPr>
          <w:rFonts w:ascii="Montserrat" w:hAnsi="Montserrat"/>
        </w:rPr>
      </w:pPr>
      <w:r w:rsidRPr="00C56490">
        <w:rPr>
          <w:rFonts w:ascii="Montserrat" w:hAnsi="Montserrat"/>
        </w:rPr>
        <w:t xml:space="preserve">A </w:t>
      </w:r>
      <w:r w:rsidR="000E7BE7" w:rsidRPr="00C56490">
        <w:rPr>
          <w:rFonts w:ascii="Montserrat" w:hAnsi="Montserrat"/>
        </w:rPr>
        <w:t>c</w:t>
      </w:r>
      <w:r w:rsidRPr="00C56490">
        <w:rPr>
          <w:rFonts w:ascii="Montserrat" w:hAnsi="Montserrat"/>
        </w:rPr>
        <w:t xml:space="preserve">omplainant does not need to provide a definitive label of </w:t>
      </w:r>
      <w:r w:rsidR="00FE16E2" w:rsidRPr="00C56490">
        <w:rPr>
          <w:rFonts w:ascii="Montserrat" w:hAnsi="Montserrat"/>
        </w:rPr>
        <w:t xml:space="preserve">his or her </w:t>
      </w:r>
      <w:r w:rsidRPr="00C56490">
        <w:rPr>
          <w:rFonts w:ascii="Montserrat" w:hAnsi="Montserrat"/>
        </w:rPr>
        <w:t>experience at the time a report is made, nor do</w:t>
      </w:r>
      <w:r w:rsidR="000E7BE7" w:rsidRPr="00C56490">
        <w:rPr>
          <w:rFonts w:ascii="Montserrat" w:hAnsi="Montserrat"/>
        </w:rPr>
        <w:t>es a c</w:t>
      </w:r>
      <w:r w:rsidR="00C27362" w:rsidRPr="00C56490">
        <w:rPr>
          <w:rFonts w:ascii="Montserrat" w:hAnsi="Montserrat"/>
        </w:rPr>
        <w:t>omplainant</w:t>
      </w:r>
      <w:r w:rsidRPr="00C56490">
        <w:rPr>
          <w:rFonts w:ascii="Montserrat" w:hAnsi="Montserrat"/>
        </w:rPr>
        <w:t xml:space="preserve"> have to decide on a particular course of action in advance. Choosing to make a</w:t>
      </w:r>
      <w:r w:rsidR="00C27362" w:rsidRPr="00C56490">
        <w:rPr>
          <w:rFonts w:ascii="Montserrat" w:hAnsi="Montserrat"/>
        </w:rPr>
        <w:t xml:space="preserve"> </w:t>
      </w:r>
      <w:r w:rsidRPr="00C56490">
        <w:rPr>
          <w:rFonts w:ascii="Montserrat" w:hAnsi="Montserrat"/>
        </w:rPr>
        <w:t xml:space="preserve">report, and deciding how to proceed after making the report, can be a process that unfolds over time. The </w:t>
      </w:r>
      <w:r w:rsidR="00B47654" w:rsidRPr="00C56490">
        <w:rPr>
          <w:rFonts w:ascii="Montserrat" w:hAnsi="Montserrat"/>
        </w:rPr>
        <w:t>u</w:t>
      </w:r>
      <w:r w:rsidR="00C27362" w:rsidRPr="00C56490">
        <w:rPr>
          <w:rFonts w:ascii="Montserrat" w:hAnsi="Montserrat"/>
        </w:rPr>
        <w:t xml:space="preserve">niversity </w:t>
      </w:r>
      <w:r w:rsidRPr="00C56490">
        <w:rPr>
          <w:rFonts w:ascii="Montserrat" w:hAnsi="Montserrat"/>
        </w:rPr>
        <w:t xml:space="preserve">will offer reasonably available supportive measures consistent with Section X. The </w:t>
      </w:r>
      <w:r w:rsidR="00B47654" w:rsidRPr="00C56490">
        <w:rPr>
          <w:rFonts w:ascii="Montserrat" w:hAnsi="Montserrat"/>
        </w:rPr>
        <w:t>u</w:t>
      </w:r>
      <w:r w:rsidR="00C27362" w:rsidRPr="00C56490">
        <w:rPr>
          <w:rFonts w:ascii="Montserrat" w:hAnsi="Montserrat"/>
        </w:rPr>
        <w:t xml:space="preserve">niversity </w:t>
      </w:r>
      <w:r w:rsidRPr="00C56490">
        <w:rPr>
          <w:rFonts w:ascii="Montserrat" w:hAnsi="Montserrat"/>
        </w:rPr>
        <w:t xml:space="preserve">also provides support that can assist a </w:t>
      </w:r>
      <w:r w:rsidR="000E7BE7" w:rsidRPr="00C56490">
        <w:rPr>
          <w:rFonts w:ascii="Montserrat" w:hAnsi="Montserrat"/>
        </w:rPr>
        <w:t>c</w:t>
      </w:r>
      <w:r w:rsidRPr="00C56490">
        <w:rPr>
          <w:rFonts w:ascii="Montserrat" w:hAnsi="Montserrat"/>
        </w:rPr>
        <w:t>omplainant in making the important decisions</w:t>
      </w:r>
      <w:r w:rsidR="00C27362" w:rsidRPr="00C56490">
        <w:rPr>
          <w:rFonts w:ascii="Montserrat" w:hAnsi="Montserrat"/>
        </w:rPr>
        <w:t xml:space="preserve"> about how to proceed</w:t>
      </w:r>
      <w:r w:rsidRPr="00C56490">
        <w:rPr>
          <w:rFonts w:ascii="Montserrat" w:hAnsi="Montserrat"/>
        </w:rPr>
        <w:t xml:space="preserve">, and to the extent possible, will respect a </w:t>
      </w:r>
      <w:r w:rsidR="000E7BE7" w:rsidRPr="00C56490">
        <w:rPr>
          <w:rFonts w:ascii="Montserrat" w:hAnsi="Montserrat"/>
        </w:rPr>
        <w:t>c</w:t>
      </w:r>
      <w:r w:rsidRPr="00C56490">
        <w:rPr>
          <w:rFonts w:ascii="Montserrat" w:hAnsi="Montserrat"/>
        </w:rPr>
        <w:t xml:space="preserve">omplainant’s autonomy in deciding how to proceed. The </w:t>
      </w:r>
      <w:r w:rsidR="00C27362" w:rsidRPr="00C56490">
        <w:rPr>
          <w:rFonts w:ascii="Montserrat" w:hAnsi="Montserrat"/>
        </w:rPr>
        <w:t xml:space="preserve">university </w:t>
      </w:r>
      <w:r w:rsidRPr="00C56490">
        <w:rPr>
          <w:rFonts w:ascii="Montserrat" w:hAnsi="Montserrat"/>
        </w:rPr>
        <w:t xml:space="preserve">will seek to balance a </w:t>
      </w:r>
      <w:r w:rsidR="000E7BE7" w:rsidRPr="00C56490">
        <w:rPr>
          <w:rFonts w:ascii="Montserrat" w:hAnsi="Montserrat"/>
        </w:rPr>
        <w:t>c</w:t>
      </w:r>
      <w:r w:rsidRPr="00C56490">
        <w:rPr>
          <w:rFonts w:ascii="Montserrat" w:hAnsi="Montserrat"/>
        </w:rPr>
        <w:t xml:space="preserve">omplainant’s interest with its responsibility to provide a safe and non-discriminatory environment for all members of the </w:t>
      </w:r>
      <w:r w:rsidR="00C27362" w:rsidRPr="00C56490">
        <w:rPr>
          <w:rFonts w:ascii="Montserrat" w:hAnsi="Montserrat"/>
        </w:rPr>
        <w:t>university</w:t>
      </w:r>
      <w:r w:rsidRPr="00C56490">
        <w:rPr>
          <w:rFonts w:ascii="Montserrat" w:hAnsi="Montserrat"/>
        </w:rPr>
        <w:t xml:space="preserve"> community.</w:t>
      </w:r>
    </w:p>
    <w:p w14:paraId="3D06AC64" w14:textId="77777777" w:rsidR="00D93B91" w:rsidRPr="00C56490" w:rsidRDefault="00D93B91" w:rsidP="00C56490">
      <w:pPr>
        <w:pStyle w:val="BodyText"/>
        <w:spacing w:line="276" w:lineRule="auto"/>
        <w:rPr>
          <w:rFonts w:ascii="Montserrat" w:hAnsi="Montserrat"/>
          <w:sz w:val="27"/>
        </w:rPr>
      </w:pPr>
    </w:p>
    <w:p w14:paraId="75624AA7" w14:textId="77777777" w:rsidR="00967506" w:rsidRPr="00C56490" w:rsidRDefault="00FE16E2" w:rsidP="00C56490">
      <w:pPr>
        <w:pStyle w:val="BodyText"/>
        <w:spacing w:line="276" w:lineRule="auto"/>
        <w:ind w:right="152"/>
        <w:rPr>
          <w:rFonts w:ascii="Montserrat" w:hAnsi="Montserrat"/>
        </w:rPr>
      </w:pPr>
      <w:r w:rsidRPr="00C56490">
        <w:rPr>
          <w:rFonts w:ascii="Montserrat" w:hAnsi="Montserrat"/>
        </w:rPr>
        <w:t xml:space="preserve">All </w:t>
      </w:r>
      <w:r w:rsidR="00017C74" w:rsidRPr="00C56490">
        <w:rPr>
          <w:rFonts w:ascii="Montserrat" w:hAnsi="Montserrat"/>
        </w:rPr>
        <w:t xml:space="preserve">individuals </w:t>
      </w:r>
      <w:r w:rsidRPr="00C56490">
        <w:rPr>
          <w:rFonts w:ascii="Montserrat" w:hAnsi="Montserrat"/>
        </w:rPr>
        <w:t xml:space="preserve">may </w:t>
      </w:r>
      <w:r w:rsidR="00017C74" w:rsidRPr="00C56490">
        <w:rPr>
          <w:rFonts w:ascii="Montserrat" w:hAnsi="Montserrat"/>
        </w:rPr>
        <w:t xml:space="preserve">seek assistance from medical provider(s) and/or law enforcement immediately after an incident of Prohibited Conduct, whether or not the </w:t>
      </w:r>
      <w:r w:rsidR="000E7BE7" w:rsidRPr="00C56490">
        <w:rPr>
          <w:rFonts w:ascii="Montserrat" w:hAnsi="Montserrat"/>
        </w:rPr>
        <w:t>c</w:t>
      </w:r>
      <w:r w:rsidR="00017C74" w:rsidRPr="00C56490">
        <w:rPr>
          <w:rFonts w:ascii="Montserrat" w:hAnsi="Montserrat"/>
        </w:rPr>
        <w:t>omplainant plans to pursue criminal charges. This is the best option to ensure preservation of evidence and to begin a timely response by law enforcement.</w:t>
      </w:r>
    </w:p>
    <w:p w14:paraId="0FF12F0C" w14:textId="393297DB" w:rsidR="00D93B91" w:rsidRPr="00C56490" w:rsidRDefault="00017C74" w:rsidP="00C56490">
      <w:pPr>
        <w:pStyle w:val="BodyText"/>
        <w:spacing w:line="276" w:lineRule="auto"/>
        <w:ind w:right="152"/>
        <w:rPr>
          <w:rFonts w:ascii="Montserrat" w:hAnsi="Montserrat"/>
        </w:rPr>
      </w:pPr>
      <w:r w:rsidRPr="00C56490">
        <w:rPr>
          <w:rFonts w:ascii="Montserrat" w:hAnsi="Montserrat"/>
        </w:rPr>
        <w:t xml:space="preserve">If an individual believes that the Title IX Coordinator has engaged </w:t>
      </w:r>
      <w:r w:rsidR="00A653AA" w:rsidRPr="00C56490">
        <w:rPr>
          <w:rFonts w:ascii="Montserrat" w:hAnsi="Montserrat"/>
        </w:rPr>
        <w:t>in Prohibited</w:t>
      </w:r>
      <w:r w:rsidRPr="00C56490">
        <w:rPr>
          <w:rFonts w:ascii="Montserrat" w:hAnsi="Montserrat"/>
        </w:rPr>
        <w:t xml:space="preserve"> Conduct or has otherwise behaved inappropriately, the individual should contact the President’s Chief of Staff to discuss the complaint process.</w:t>
      </w:r>
    </w:p>
    <w:p w14:paraId="32A696F5" w14:textId="77777777" w:rsidR="00D93B91" w:rsidRPr="00C56490" w:rsidRDefault="00D93B91" w:rsidP="00C56490">
      <w:pPr>
        <w:pStyle w:val="BodyText"/>
        <w:spacing w:line="276" w:lineRule="auto"/>
        <w:rPr>
          <w:rFonts w:ascii="Montserrat" w:hAnsi="Montserrat"/>
          <w:sz w:val="27"/>
        </w:rPr>
      </w:pPr>
    </w:p>
    <w:p w14:paraId="3BFA064D" w14:textId="77777777" w:rsidR="00D93B91" w:rsidRPr="00813249" w:rsidRDefault="00017C74" w:rsidP="00B21233">
      <w:pPr>
        <w:pStyle w:val="Heading4"/>
        <w:numPr>
          <w:ilvl w:val="0"/>
          <w:numId w:val="43"/>
        </w:numPr>
      </w:pPr>
      <w:bookmarkStart w:id="44" w:name="_Toc55393806"/>
      <w:bookmarkStart w:id="45" w:name="_Toc55394677"/>
      <w:r w:rsidRPr="00813249">
        <w:t>Privacy</w:t>
      </w:r>
      <w:bookmarkEnd w:id="44"/>
      <w:bookmarkEnd w:id="45"/>
    </w:p>
    <w:p w14:paraId="01D094E3" w14:textId="2A220B7E" w:rsidR="00D93B91" w:rsidRPr="00C56490" w:rsidRDefault="00017C74" w:rsidP="00C56490">
      <w:pPr>
        <w:pStyle w:val="BodyText"/>
        <w:spacing w:before="46" w:line="276" w:lineRule="auto"/>
        <w:ind w:right="188"/>
        <w:rPr>
          <w:rFonts w:ascii="Montserrat" w:hAnsi="Montserrat"/>
        </w:rPr>
      </w:pPr>
      <w:r w:rsidRPr="00C56490">
        <w:rPr>
          <w:rFonts w:ascii="Montserrat" w:hAnsi="Montserrat"/>
        </w:rPr>
        <w:t xml:space="preserve">Privacy generally means that information related to a report of Prohibited Conduct will only be shared with those </w:t>
      </w:r>
      <w:r w:rsidR="00871491" w:rsidRPr="00C56490">
        <w:rPr>
          <w:rFonts w:ascii="Montserrat" w:hAnsi="Montserrat"/>
        </w:rPr>
        <w:t xml:space="preserve">university </w:t>
      </w:r>
      <w:r w:rsidRPr="00C56490">
        <w:rPr>
          <w:rFonts w:ascii="Montserrat" w:hAnsi="Montserrat"/>
        </w:rPr>
        <w:t xml:space="preserve">employees who “need to know” in order to assist in the active review, investigation, or resolution of the report, including the issuance of supportive measures. </w:t>
      </w:r>
      <w:r w:rsidR="00871491" w:rsidRPr="00C56490">
        <w:rPr>
          <w:rFonts w:ascii="Montserrat" w:hAnsi="Montserrat"/>
        </w:rPr>
        <w:t xml:space="preserve">The university </w:t>
      </w:r>
      <w:r w:rsidRPr="00C56490">
        <w:rPr>
          <w:rFonts w:ascii="Montserrat" w:hAnsi="Montserrat"/>
        </w:rPr>
        <w:t xml:space="preserve">will determine which employees have a legitimate need to know about individual conduct complaints pursuant to FERPA, Title IX, the Clery Act, and </w:t>
      </w:r>
      <w:r w:rsidR="00871491" w:rsidRPr="00C56490">
        <w:rPr>
          <w:rFonts w:ascii="Montserrat" w:hAnsi="Montserrat"/>
        </w:rPr>
        <w:t xml:space="preserve">university </w:t>
      </w:r>
      <w:r w:rsidRPr="00C56490">
        <w:rPr>
          <w:rFonts w:ascii="Montserrat" w:hAnsi="Montserrat"/>
        </w:rPr>
        <w:t xml:space="preserve">policy and will share information accordingly. </w:t>
      </w:r>
      <w:r w:rsidR="00871491" w:rsidRPr="00C56490">
        <w:rPr>
          <w:rFonts w:ascii="Montserrat" w:hAnsi="Montserrat"/>
        </w:rPr>
        <w:t xml:space="preserve">The university </w:t>
      </w:r>
      <w:r w:rsidRPr="00C56490">
        <w:rPr>
          <w:rFonts w:ascii="Montserrat" w:hAnsi="Montserrat"/>
        </w:rPr>
        <w:t xml:space="preserve">may notify the parents or guardians of any dependent students who are </w:t>
      </w:r>
      <w:r w:rsidR="00B47654" w:rsidRPr="00C56490">
        <w:rPr>
          <w:rFonts w:ascii="Montserrat" w:hAnsi="Montserrat"/>
        </w:rPr>
        <w:t>r</w:t>
      </w:r>
      <w:r w:rsidRPr="00C56490">
        <w:rPr>
          <w:rFonts w:ascii="Montserrat" w:hAnsi="Montserrat"/>
        </w:rPr>
        <w:t>espondents regarding conduct charges or sanctions, particularly disciplinary probation, loss of housing, suspension</w:t>
      </w:r>
      <w:r w:rsidR="003B1753">
        <w:rPr>
          <w:rFonts w:ascii="Montserrat" w:hAnsi="Montserrat"/>
        </w:rPr>
        <w:t>,</w:t>
      </w:r>
      <w:r w:rsidRPr="00C56490">
        <w:rPr>
          <w:rFonts w:ascii="Montserrat" w:hAnsi="Montserrat"/>
        </w:rPr>
        <w:t xml:space="preserve"> and dismissal.</w:t>
      </w:r>
    </w:p>
    <w:p w14:paraId="39EC84EF" w14:textId="77777777" w:rsidR="00D93B91" w:rsidRPr="00C56490" w:rsidRDefault="00D93B91" w:rsidP="00C56490">
      <w:pPr>
        <w:pStyle w:val="BodyText"/>
        <w:spacing w:before="8" w:line="276" w:lineRule="auto"/>
        <w:rPr>
          <w:rFonts w:ascii="Montserrat" w:hAnsi="Montserrat"/>
          <w:sz w:val="27"/>
        </w:rPr>
      </w:pPr>
    </w:p>
    <w:p w14:paraId="41B48EB5" w14:textId="77777777" w:rsidR="00D93B91" w:rsidRPr="00C56490" w:rsidRDefault="00017C74" w:rsidP="00813249">
      <w:pPr>
        <w:pStyle w:val="Heading4"/>
      </w:pPr>
      <w:r w:rsidRPr="00C56490">
        <w:t>Confidentiality</w:t>
      </w:r>
    </w:p>
    <w:p w14:paraId="46D383FB" w14:textId="26725DD9" w:rsidR="00D93B91" w:rsidRPr="00C56490" w:rsidRDefault="00017C74" w:rsidP="00C56490">
      <w:pPr>
        <w:pStyle w:val="BodyText"/>
        <w:spacing w:before="51" w:line="276" w:lineRule="auto"/>
        <w:ind w:right="115"/>
        <w:rPr>
          <w:rFonts w:ascii="Montserrat" w:hAnsi="Montserrat"/>
        </w:rPr>
      </w:pPr>
      <w:r w:rsidRPr="00C56490">
        <w:rPr>
          <w:rFonts w:ascii="Montserrat" w:hAnsi="Montserrat"/>
        </w:rPr>
        <w:t xml:space="preserve">There is a distinction between seeking assistance from a confidential resource and making a report to the </w:t>
      </w:r>
      <w:r w:rsidR="00871491" w:rsidRPr="00C56490">
        <w:rPr>
          <w:rFonts w:ascii="Montserrat" w:hAnsi="Montserrat"/>
        </w:rPr>
        <w:t xml:space="preserve">university </w:t>
      </w:r>
      <w:r w:rsidRPr="00C56490">
        <w:rPr>
          <w:rFonts w:ascii="Montserrat" w:hAnsi="Montserrat"/>
        </w:rPr>
        <w:t xml:space="preserve">through designated reporting options. Confidential resources, including counselors, medical health providers, </w:t>
      </w:r>
      <w:r w:rsidR="00871491" w:rsidRPr="00C56490">
        <w:rPr>
          <w:rFonts w:ascii="Montserrat" w:hAnsi="Montserrat"/>
        </w:rPr>
        <w:t xml:space="preserve">and </w:t>
      </w:r>
      <w:r w:rsidR="00975A4D" w:rsidRPr="00C56490">
        <w:rPr>
          <w:rFonts w:ascii="Montserrat" w:hAnsi="Montserrat"/>
        </w:rPr>
        <w:t>clergy, have</w:t>
      </w:r>
      <w:r w:rsidRPr="00C56490">
        <w:rPr>
          <w:rFonts w:ascii="Montserrat" w:hAnsi="Montserrat"/>
        </w:rPr>
        <w:t xml:space="preserve"> confidentiality </w:t>
      </w:r>
      <w:r w:rsidR="00871491" w:rsidRPr="00C56490">
        <w:rPr>
          <w:rFonts w:ascii="Montserrat" w:hAnsi="Montserrat"/>
        </w:rPr>
        <w:t xml:space="preserve">obligations imposed by law </w:t>
      </w:r>
      <w:r w:rsidRPr="00C56490">
        <w:rPr>
          <w:rFonts w:ascii="Montserrat" w:hAnsi="Montserrat"/>
        </w:rPr>
        <w:t xml:space="preserve">and will not share information about a </w:t>
      </w:r>
      <w:r w:rsidR="000E7BE7" w:rsidRPr="00C56490">
        <w:rPr>
          <w:rFonts w:ascii="Montserrat" w:hAnsi="Montserrat"/>
        </w:rPr>
        <w:t>c</w:t>
      </w:r>
      <w:r w:rsidRPr="00C56490">
        <w:rPr>
          <w:rFonts w:ascii="Montserrat" w:hAnsi="Montserrat"/>
        </w:rPr>
        <w:t xml:space="preserve">omplainant </w:t>
      </w:r>
      <w:r w:rsidR="00FE16E2" w:rsidRPr="00C56490">
        <w:rPr>
          <w:rFonts w:ascii="Montserrat" w:hAnsi="Montserrat"/>
        </w:rPr>
        <w:t xml:space="preserve">or respondent </w:t>
      </w:r>
      <w:r w:rsidRPr="00C56490">
        <w:rPr>
          <w:rFonts w:ascii="Montserrat" w:hAnsi="Montserrat"/>
        </w:rPr>
        <w:t xml:space="preserve">(including whether or not that individual has received services) except under limited circumstances as permitted or required as described below. In contrast, all other </w:t>
      </w:r>
      <w:r w:rsidR="00871491" w:rsidRPr="00C56490">
        <w:rPr>
          <w:rFonts w:ascii="Montserrat" w:hAnsi="Montserrat"/>
        </w:rPr>
        <w:t xml:space="preserve">university </w:t>
      </w:r>
      <w:r w:rsidRPr="00C56490">
        <w:rPr>
          <w:rFonts w:ascii="Montserrat" w:hAnsi="Montserrat"/>
        </w:rPr>
        <w:t xml:space="preserve">employees are </w:t>
      </w:r>
      <w:r w:rsidR="008B61FB" w:rsidRPr="00C56490">
        <w:rPr>
          <w:rFonts w:ascii="Montserrat" w:hAnsi="Montserrat"/>
        </w:rPr>
        <w:t xml:space="preserve">expected </w:t>
      </w:r>
      <w:r w:rsidRPr="00C56490">
        <w:rPr>
          <w:rFonts w:ascii="Montserrat" w:hAnsi="Montserrat"/>
        </w:rPr>
        <w:t>to share information with the Title IX Coordinator.</w:t>
      </w:r>
    </w:p>
    <w:p w14:paraId="32D82761" w14:textId="77777777" w:rsidR="00871491" w:rsidRPr="00C56490" w:rsidRDefault="00871491" w:rsidP="00C56490">
      <w:pPr>
        <w:pStyle w:val="BodyText"/>
        <w:spacing w:line="276" w:lineRule="auto"/>
        <w:ind w:left="120"/>
        <w:rPr>
          <w:rFonts w:ascii="Montserrat" w:hAnsi="Montserrat"/>
        </w:rPr>
      </w:pPr>
    </w:p>
    <w:p w14:paraId="3B7AFFF0" w14:textId="3DDF193E" w:rsidR="00D93B91" w:rsidRPr="00C56490" w:rsidRDefault="00017C74" w:rsidP="00C56490">
      <w:pPr>
        <w:pStyle w:val="BodyText"/>
        <w:spacing w:line="276" w:lineRule="auto"/>
        <w:rPr>
          <w:rFonts w:ascii="Montserrat" w:hAnsi="Montserrat"/>
        </w:rPr>
      </w:pPr>
      <w:r w:rsidRPr="00C56490">
        <w:rPr>
          <w:rFonts w:ascii="Montserrat" w:hAnsi="Montserrat"/>
        </w:rPr>
        <w:t>For a list of confidential resources, please refer to the “How To Get Help” Section above.</w:t>
      </w:r>
    </w:p>
    <w:p w14:paraId="24A3C9DF" w14:textId="77777777" w:rsidR="006924B6" w:rsidRDefault="006924B6" w:rsidP="00C56490">
      <w:pPr>
        <w:pStyle w:val="BodyText"/>
        <w:spacing w:line="276" w:lineRule="auto"/>
        <w:rPr>
          <w:rFonts w:ascii="Montserrat" w:hAnsi="Montserrat"/>
        </w:rPr>
      </w:pPr>
    </w:p>
    <w:p w14:paraId="7B913A23" w14:textId="262CED99" w:rsidR="00D93B91" w:rsidRPr="00C56490" w:rsidRDefault="00017C74" w:rsidP="006924B6">
      <w:pPr>
        <w:pStyle w:val="BodyText"/>
        <w:spacing w:line="276" w:lineRule="auto"/>
        <w:rPr>
          <w:rFonts w:ascii="Montserrat" w:hAnsi="Montserrat"/>
        </w:rPr>
      </w:pPr>
      <w:r w:rsidRPr="00C56490">
        <w:rPr>
          <w:rFonts w:ascii="Montserrat" w:hAnsi="Montserrat"/>
        </w:rPr>
        <w:t>Limits to confidentiality include:</w:t>
      </w:r>
    </w:p>
    <w:p w14:paraId="0D704BAD" w14:textId="77777777" w:rsidR="00D93B91" w:rsidRPr="00C56490" w:rsidRDefault="00017C74" w:rsidP="00B21233">
      <w:pPr>
        <w:pStyle w:val="ListParagraph"/>
        <w:numPr>
          <w:ilvl w:val="0"/>
          <w:numId w:val="7"/>
        </w:numPr>
        <w:tabs>
          <w:tab w:val="left" w:pos="840"/>
        </w:tabs>
        <w:spacing w:before="40" w:line="276" w:lineRule="auto"/>
        <w:rPr>
          <w:rFonts w:ascii="Montserrat" w:hAnsi="Montserrat"/>
        </w:rPr>
      </w:pPr>
      <w:r w:rsidRPr="00C56490">
        <w:rPr>
          <w:rFonts w:ascii="Montserrat" w:hAnsi="Montserrat"/>
        </w:rPr>
        <w:t>Mandatory Reporting of Child</w:t>
      </w:r>
      <w:r w:rsidRPr="00C56490">
        <w:rPr>
          <w:rFonts w:ascii="Montserrat" w:hAnsi="Montserrat"/>
          <w:spacing w:val="-2"/>
        </w:rPr>
        <w:t xml:space="preserve"> </w:t>
      </w:r>
      <w:r w:rsidRPr="00C56490">
        <w:rPr>
          <w:rFonts w:ascii="Montserrat" w:hAnsi="Montserrat"/>
        </w:rPr>
        <w:t>Abuse</w:t>
      </w:r>
    </w:p>
    <w:p w14:paraId="7C488265" w14:textId="77777777" w:rsidR="00B27052" w:rsidRPr="00C56490" w:rsidRDefault="00017C74" w:rsidP="00C56490">
      <w:pPr>
        <w:pStyle w:val="BodyText"/>
        <w:spacing w:line="276" w:lineRule="auto"/>
        <w:ind w:left="720"/>
        <w:rPr>
          <w:rFonts w:ascii="Montserrat" w:hAnsi="Montserrat"/>
        </w:rPr>
      </w:pPr>
      <w:r w:rsidRPr="00C56490">
        <w:rPr>
          <w:rFonts w:ascii="Montserrat" w:hAnsi="Montserrat"/>
        </w:rPr>
        <w:t xml:space="preserve">All </w:t>
      </w:r>
      <w:r w:rsidR="00871491" w:rsidRPr="00C56490">
        <w:rPr>
          <w:rFonts w:ascii="Montserrat" w:hAnsi="Montserrat"/>
        </w:rPr>
        <w:t xml:space="preserve">university </w:t>
      </w:r>
      <w:r w:rsidRPr="00C56490">
        <w:rPr>
          <w:rFonts w:ascii="Montserrat" w:hAnsi="Montserrat"/>
        </w:rPr>
        <w:t>employees, including confidential resources, are required to immediately report any knowledge or reasonable suspicion that a minor (someone under 18 years old) is experiencing abuse or neglect based on information shared by the minor, any other individual, or one's own observations or knowledge.</w:t>
      </w:r>
      <w:r w:rsidR="00871491" w:rsidRPr="00C56490">
        <w:rPr>
          <w:rFonts w:ascii="Montserrat" w:hAnsi="Montserrat"/>
        </w:rPr>
        <w:t xml:space="preserve"> </w:t>
      </w:r>
      <w:r w:rsidRPr="00C56490">
        <w:rPr>
          <w:rFonts w:ascii="Montserrat" w:hAnsi="Montserrat"/>
        </w:rPr>
        <w:t>See Section VI.D. for more information.</w:t>
      </w:r>
    </w:p>
    <w:p w14:paraId="69ACE31C" w14:textId="65B8C41D" w:rsidR="00D93B91" w:rsidRPr="00C56490" w:rsidRDefault="00017C74" w:rsidP="00B21233">
      <w:pPr>
        <w:pStyle w:val="BodyText"/>
        <w:numPr>
          <w:ilvl w:val="0"/>
          <w:numId w:val="7"/>
        </w:numPr>
        <w:spacing w:before="35" w:line="276" w:lineRule="auto"/>
        <w:ind w:right="251"/>
        <w:rPr>
          <w:rFonts w:ascii="Montserrat" w:hAnsi="Montserrat"/>
        </w:rPr>
      </w:pPr>
      <w:r w:rsidRPr="00C56490">
        <w:rPr>
          <w:rFonts w:ascii="Montserrat" w:hAnsi="Montserrat"/>
        </w:rPr>
        <w:t>Risk of Harm to Self or</w:t>
      </w:r>
      <w:r w:rsidRPr="00C56490">
        <w:rPr>
          <w:rFonts w:ascii="Montserrat" w:hAnsi="Montserrat"/>
          <w:spacing w:val="-4"/>
        </w:rPr>
        <w:t xml:space="preserve"> </w:t>
      </w:r>
      <w:r w:rsidRPr="00C56490">
        <w:rPr>
          <w:rFonts w:ascii="Montserrat" w:hAnsi="Montserrat"/>
        </w:rPr>
        <w:t>Others</w:t>
      </w:r>
    </w:p>
    <w:p w14:paraId="711A8E97" w14:textId="77777777" w:rsidR="00B27052" w:rsidRPr="00C56490" w:rsidRDefault="00017C74" w:rsidP="00C56490">
      <w:pPr>
        <w:pStyle w:val="BodyText"/>
        <w:spacing w:line="276" w:lineRule="auto"/>
        <w:ind w:left="720"/>
        <w:rPr>
          <w:rFonts w:ascii="Montserrat" w:hAnsi="Montserrat"/>
        </w:rPr>
      </w:pPr>
      <w:r w:rsidRPr="00C56490">
        <w:rPr>
          <w:rFonts w:ascii="Montserrat" w:hAnsi="Montserrat"/>
        </w:rPr>
        <w:t>Mental health professionals are required to disclose information where there is an imminent threat of harm to self (the client) or others.</w:t>
      </w:r>
    </w:p>
    <w:p w14:paraId="12EA4DF2" w14:textId="77777777" w:rsidR="00B27052" w:rsidRPr="00C56490" w:rsidRDefault="00017C74" w:rsidP="00B21233">
      <w:pPr>
        <w:pStyle w:val="BodyText"/>
        <w:numPr>
          <w:ilvl w:val="0"/>
          <w:numId w:val="7"/>
        </w:numPr>
        <w:spacing w:line="276" w:lineRule="auto"/>
        <w:rPr>
          <w:rFonts w:ascii="Montserrat" w:hAnsi="Montserrat"/>
        </w:rPr>
      </w:pPr>
      <w:r w:rsidRPr="00C56490">
        <w:rPr>
          <w:rFonts w:ascii="Montserrat" w:hAnsi="Montserrat"/>
        </w:rPr>
        <w:t>Clery Act</w:t>
      </w:r>
      <w:r w:rsidRPr="00C56490">
        <w:rPr>
          <w:rFonts w:ascii="Montserrat" w:hAnsi="Montserrat"/>
          <w:spacing w:val="2"/>
        </w:rPr>
        <w:t xml:space="preserve"> </w:t>
      </w:r>
      <w:r w:rsidRPr="00C56490">
        <w:rPr>
          <w:rFonts w:ascii="Montserrat" w:hAnsi="Montserrat"/>
        </w:rPr>
        <w:t>Reporting</w:t>
      </w:r>
    </w:p>
    <w:p w14:paraId="5BF84001" w14:textId="24560429" w:rsidR="00D93B91" w:rsidRPr="00C56490" w:rsidRDefault="00017C74" w:rsidP="00C56490">
      <w:pPr>
        <w:pStyle w:val="BodyText"/>
        <w:spacing w:line="276" w:lineRule="auto"/>
        <w:ind w:left="720"/>
        <w:rPr>
          <w:rFonts w:ascii="Montserrat" w:hAnsi="Montserrat"/>
        </w:rPr>
      </w:pPr>
      <w:r w:rsidRPr="00C56490">
        <w:rPr>
          <w:rFonts w:ascii="Montserrat" w:hAnsi="Montserrat"/>
        </w:rPr>
        <w:t>Pursuant to the Clery Act, anonymous statistical information for certain offenses that have been reported at campus locations must be shared with Campus Safety. The information does not include the names or any other identifying information about the persons involved in such incidents.</w:t>
      </w:r>
    </w:p>
    <w:p w14:paraId="5DBC56C1" w14:textId="77777777" w:rsidR="00D93B91" w:rsidRPr="00C56490" w:rsidRDefault="00D93B91" w:rsidP="00C56490">
      <w:pPr>
        <w:pStyle w:val="BodyText"/>
        <w:spacing w:before="4" w:line="276" w:lineRule="auto"/>
        <w:rPr>
          <w:rFonts w:ascii="Montserrat" w:hAnsi="Montserrat"/>
          <w:sz w:val="25"/>
        </w:rPr>
      </w:pPr>
    </w:p>
    <w:p w14:paraId="1D5915A3" w14:textId="77777777" w:rsidR="00D93B91" w:rsidRPr="00C56490" w:rsidRDefault="00017C74" w:rsidP="00813249">
      <w:pPr>
        <w:pStyle w:val="Heading4"/>
      </w:pPr>
      <w:r w:rsidRPr="00C56490">
        <w:t>Anonymous</w:t>
      </w:r>
      <w:r w:rsidRPr="00C56490">
        <w:rPr>
          <w:spacing w:val="-4"/>
        </w:rPr>
        <w:t xml:space="preserve"> </w:t>
      </w:r>
      <w:r w:rsidRPr="00C56490">
        <w:t>Reporting</w:t>
      </w:r>
    </w:p>
    <w:p w14:paraId="789969A5" w14:textId="7F7403E1" w:rsidR="00D93B91" w:rsidRPr="00C56490" w:rsidRDefault="00017C74" w:rsidP="00C56490">
      <w:pPr>
        <w:pStyle w:val="BodyText"/>
        <w:spacing w:line="276" w:lineRule="auto"/>
        <w:rPr>
          <w:rFonts w:ascii="Montserrat" w:hAnsi="Montserrat"/>
        </w:rPr>
      </w:pPr>
      <w:r w:rsidRPr="00C56490">
        <w:rPr>
          <w:rFonts w:ascii="Montserrat" w:hAnsi="Montserrat"/>
        </w:rPr>
        <w:t xml:space="preserve">Any individual may make an anonymous report concerning an act of Prohibited Conduct. A report can be made without disclosing </w:t>
      </w:r>
      <w:r w:rsidR="008B61FB" w:rsidRPr="00C56490">
        <w:rPr>
          <w:rFonts w:ascii="Montserrat" w:hAnsi="Montserrat"/>
        </w:rPr>
        <w:t xml:space="preserve">a </w:t>
      </w:r>
      <w:r w:rsidR="00B47654" w:rsidRPr="00C56490">
        <w:rPr>
          <w:rFonts w:ascii="Montserrat" w:hAnsi="Montserrat"/>
        </w:rPr>
        <w:t>name, identifying the r</w:t>
      </w:r>
      <w:r w:rsidRPr="00C56490">
        <w:rPr>
          <w:rFonts w:ascii="Montserrat" w:hAnsi="Montserrat"/>
        </w:rPr>
        <w:t>espondent, or requesting any action.</w:t>
      </w:r>
      <w:r w:rsidR="00871491" w:rsidRPr="00C56490">
        <w:rPr>
          <w:rFonts w:ascii="Montserrat" w:hAnsi="Montserrat"/>
        </w:rPr>
        <w:t xml:space="preserve">  </w:t>
      </w:r>
      <w:r w:rsidRPr="00C56490">
        <w:rPr>
          <w:rFonts w:ascii="Montserrat" w:hAnsi="Montserrat"/>
        </w:rPr>
        <w:t xml:space="preserve">Depending on the level of information available about the incident or the individuals involved, anonymous reporting may limit the </w:t>
      </w:r>
      <w:r w:rsidR="00871491" w:rsidRPr="00C56490">
        <w:rPr>
          <w:rFonts w:ascii="Montserrat" w:hAnsi="Montserrat"/>
        </w:rPr>
        <w:t xml:space="preserve">university’s </w:t>
      </w:r>
      <w:r w:rsidRPr="00C56490">
        <w:rPr>
          <w:rFonts w:ascii="Montserrat" w:hAnsi="Montserrat"/>
        </w:rPr>
        <w:t>ability to respond or take further action.</w:t>
      </w:r>
    </w:p>
    <w:p w14:paraId="3076DF4B" w14:textId="77777777" w:rsidR="00D93B91" w:rsidRPr="00C56490" w:rsidRDefault="00D93B91" w:rsidP="00C56490">
      <w:pPr>
        <w:pStyle w:val="BodyText"/>
        <w:spacing w:before="8" w:line="276" w:lineRule="auto"/>
        <w:rPr>
          <w:rFonts w:ascii="Montserrat" w:hAnsi="Montserrat"/>
          <w:sz w:val="18"/>
        </w:rPr>
      </w:pPr>
    </w:p>
    <w:p w14:paraId="5B611FEE" w14:textId="4C740D80" w:rsidR="00D93B91" w:rsidRPr="00C56490" w:rsidRDefault="00871491" w:rsidP="00C56490">
      <w:pPr>
        <w:pStyle w:val="BodyText"/>
        <w:spacing w:before="94" w:line="276" w:lineRule="auto"/>
        <w:ind w:right="140"/>
        <w:rPr>
          <w:rFonts w:ascii="Montserrat" w:hAnsi="Montserrat"/>
        </w:rPr>
      </w:pPr>
      <w:r w:rsidRPr="00C56490">
        <w:rPr>
          <w:rFonts w:ascii="Montserrat" w:hAnsi="Montserrat"/>
        </w:rPr>
        <w:t xml:space="preserve">Anonymous reports </w:t>
      </w:r>
      <w:r w:rsidR="00017C74" w:rsidRPr="00C56490">
        <w:rPr>
          <w:rFonts w:ascii="Montserrat" w:hAnsi="Montserrat"/>
        </w:rPr>
        <w:t xml:space="preserve">can be submitted through the </w:t>
      </w:r>
      <w:r w:rsidRPr="00C56490">
        <w:rPr>
          <w:rFonts w:ascii="Montserrat" w:hAnsi="Montserrat"/>
        </w:rPr>
        <w:t xml:space="preserve">university’s </w:t>
      </w:r>
      <w:r w:rsidR="00017C74" w:rsidRPr="00C56490">
        <w:rPr>
          <w:rFonts w:ascii="Montserrat" w:hAnsi="Montserrat"/>
        </w:rPr>
        <w:t xml:space="preserve">website. Follow-up communications with the person submitting the anonymous report are not possible unless contact information is provided. As with all other reports, anonymous reports will be shared with the Title IX Coordinator. Where there is sufficient information, the </w:t>
      </w:r>
      <w:r w:rsidRPr="00C56490">
        <w:rPr>
          <w:rFonts w:ascii="Montserrat" w:hAnsi="Montserrat"/>
        </w:rPr>
        <w:t xml:space="preserve">university </w:t>
      </w:r>
      <w:r w:rsidR="00017C74" w:rsidRPr="00C56490">
        <w:rPr>
          <w:rFonts w:ascii="Montserrat" w:hAnsi="Montserrat"/>
        </w:rPr>
        <w:t>will ensure that anonymous reports are reviewed and included for compliance with the Clery Act.</w:t>
      </w:r>
    </w:p>
    <w:p w14:paraId="3812C594" w14:textId="77777777" w:rsidR="00D93B91" w:rsidRPr="00C56490" w:rsidRDefault="00D93B91" w:rsidP="00C56490">
      <w:pPr>
        <w:pStyle w:val="BodyText"/>
        <w:spacing w:before="11" w:line="276" w:lineRule="auto"/>
        <w:rPr>
          <w:rFonts w:ascii="Montserrat" w:hAnsi="Montserrat"/>
        </w:rPr>
      </w:pPr>
    </w:p>
    <w:p w14:paraId="4332899E" w14:textId="77777777" w:rsidR="00D93B91" w:rsidRPr="00C56490" w:rsidRDefault="00017C74" w:rsidP="00C56490">
      <w:pPr>
        <w:pStyle w:val="BodyText"/>
        <w:spacing w:line="276" w:lineRule="auto"/>
        <w:rPr>
          <w:rFonts w:ascii="Montserrat" w:hAnsi="Montserrat"/>
        </w:rPr>
      </w:pPr>
      <w:r w:rsidRPr="00C56490">
        <w:rPr>
          <w:rFonts w:ascii="Montserrat" w:hAnsi="Montserrat"/>
        </w:rPr>
        <w:t>Employees who have a duty to report information to the Title IX Coordinator under this policy may not make such reports anonymously.</w:t>
      </w:r>
    </w:p>
    <w:p w14:paraId="04D65DD9" w14:textId="77777777" w:rsidR="00D93B91" w:rsidRPr="00C56490" w:rsidRDefault="00D93B91" w:rsidP="00C56490">
      <w:pPr>
        <w:pStyle w:val="BodyText"/>
        <w:spacing w:before="5" w:line="276" w:lineRule="auto"/>
        <w:rPr>
          <w:rFonts w:ascii="Montserrat" w:hAnsi="Montserrat"/>
          <w:sz w:val="23"/>
        </w:rPr>
      </w:pPr>
    </w:p>
    <w:p w14:paraId="2EDB1371" w14:textId="77777777" w:rsidR="00D93B91" w:rsidRPr="00C56490" w:rsidRDefault="00017C74" w:rsidP="00813249">
      <w:pPr>
        <w:pStyle w:val="Heading4"/>
      </w:pPr>
      <w:r w:rsidRPr="00C56490">
        <w:t>Protection of</w:t>
      </w:r>
      <w:r w:rsidRPr="00C56490">
        <w:rPr>
          <w:spacing w:val="-3"/>
        </w:rPr>
        <w:t xml:space="preserve"> </w:t>
      </w:r>
      <w:r w:rsidRPr="00C56490">
        <w:t>Minors</w:t>
      </w:r>
    </w:p>
    <w:p w14:paraId="2B04DE17" w14:textId="77777777" w:rsidR="00215F38" w:rsidRPr="00C56490" w:rsidRDefault="00017C74" w:rsidP="00C56490">
      <w:pPr>
        <w:pStyle w:val="BodyText"/>
        <w:spacing w:before="46" w:line="276" w:lineRule="auto"/>
        <w:ind w:right="323"/>
        <w:rPr>
          <w:rFonts w:ascii="Montserrat" w:hAnsi="Montserrat"/>
        </w:rPr>
      </w:pPr>
      <w:r w:rsidRPr="00C56490">
        <w:rPr>
          <w:rFonts w:ascii="Montserrat" w:hAnsi="Montserrat"/>
        </w:rPr>
        <w:t xml:space="preserve">All </w:t>
      </w:r>
      <w:r w:rsidR="00871491" w:rsidRPr="00C56490">
        <w:rPr>
          <w:rFonts w:ascii="Montserrat" w:hAnsi="Montserrat"/>
        </w:rPr>
        <w:t xml:space="preserve">university </w:t>
      </w:r>
      <w:r w:rsidRPr="00C56490">
        <w:rPr>
          <w:rFonts w:ascii="Montserrat" w:hAnsi="Montserrat"/>
        </w:rPr>
        <w:t xml:space="preserve">employees are required to report any knowledge or reasonable suspicion that a minor (under 18 years old) is experiencing abuse or neglect based on information shared by the minor, any other individual, or </w:t>
      </w:r>
      <w:r w:rsidR="008B61FB" w:rsidRPr="00C56490">
        <w:rPr>
          <w:rFonts w:ascii="Montserrat" w:hAnsi="Montserrat"/>
        </w:rPr>
        <w:t xml:space="preserve">the employee’s </w:t>
      </w:r>
      <w:r w:rsidRPr="00C56490">
        <w:rPr>
          <w:rFonts w:ascii="Montserrat" w:hAnsi="Montserrat"/>
        </w:rPr>
        <w:t xml:space="preserve">own observations or knowledge. A </w:t>
      </w:r>
      <w:r w:rsidR="00871491" w:rsidRPr="00C56490">
        <w:rPr>
          <w:rFonts w:ascii="Montserrat" w:hAnsi="Montserrat"/>
        </w:rPr>
        <w:t xml:space="preserve">university </w:t>
      </w:r>
      <w:r w:rsidRPr="00C56490">
        <w:rPr>
          <w:rFonts w:ascii="Montserrat" w:hAnsi="Montserrat"/>
        </w:rPr>
        <w:t>employee suspecting abuse or neglect is required to bring all suspicions to the immediate attention of</w:t>
      </w:r>
      <w:r w:rsidR="00871491" w:rsidRPr="00C56490">
        <w:rPr>
          <w:rFonts w:ascii="Montserrat" w:hAnsi="Montserrat"/>
        </w:rPr>
        <w:t xml:space="preserve"> the following:</w:t>
      </w:r>
    </w:p>
    <w:p w14:paraId="420ECB13" w14:textId="77777777" w:rsidR="00B27052" w:rsidRPr="00C56490" w:rsidRDefault="00FB666C" w:rsidP="00B21233">
      <w:pPr>
        <w:pStyle w:val="BodyText"/>
        <w:numPr>
          <w:ilvl w:val="0"/>
          <w:numId w:val="8"/>
        </w:numPr>
        <w:spacing w:before="46" w:line="276" w:lineRule="auto"/>
        <w:ind w:right="323"/>
        <w:rPr>
          <w:rFonts w:ascii="Montserrat" w:hAnsi="Montserrat"/>
        </w:rPr>
      </w:pPr>
      <w:r w:rsidRPr="00C56490">
        <w:rPr>
          <w:rFonts w:ascii="Montserrat" w:hAnsi="Montserrat"/>
        </w:rPr>
        <w:t xml:space="preserve">Immediate danger – If the employee knows or suspects that a child is in immediate danger (such as a recent sexual assault or a serious physical assault) or a child is abandoned, contact local law enforcement right away. Law enforcement officers can remove a child from a threatening environment to protect them. </w:t>
      </w:r>
    </w:p>
    <w:p w14:paraId="1069B386" w14:textId="13A38E11" w:rsidR="00FB666C" w:rsidRPr="00C56490" w:rsidRDefault="00FB666C" w:rsidP="00B21233">
      <w:pPr>
        <w:pStyle w:val="BodyText"/>
        <w:numPr>
          <w:ilvl w:val="0"/>
          <w:numId w:val="8"/>
        </w:numPr>
        <w:spacing w:before="46" w:line="276" w:lineRule="auto"/>
        <w:ind w:right="323"/>
        <w:rPr>
          <w:rFonts w:ascii="Montserrat" w:hAnsi="Montserrat"/>
        </w:rPr>
      </w:pPr>
      <w:r w:rsidRPr="00C56490">
        <w:rPr>
          <w:rFonts w:ascii="Montserrat" w:hAnsi="Montserrat"/>
        </w:rPr>
        <w:t>No immediate danger – If a child is not in immediate danger, as soon as the employee has reason to believe a child has been maltreated</w:t>
      </w:r>
      <w:r w:rsidR="009B6605">
        <w:rPr>
          <w:rFonts w:ascii="Montserrat" w:hAnsi="Montserrat"/>
        </w:rPr>
        <w:t>,</w:t>
      </w:r>
      <w:r w:rsidRPr="00C56490">
        <w:rPr>
          <w:rFonts w:ascii="Montserrat" w:hAnsi="Montserrat"/>
        </w:rPr>
        <w:t xml:space="preserve"> the employee should contact: </w:t>
      </w:r>
    </w:p>
    <w:p w14:paraId="63EE97C4" w14:textId="77777777" w:rsidR="008B61FB" w:rsidRPr="00C56490" w:rsidRDefault="00FB666C" w:rsidP="00B21233">
      <w:pPr>
        <w:pStyle w:val="BodyText"/>
        <w:numPr>
          <w:ilvl w:val="1"/>
          <w:numId w:val="3"/>
        </w:numPr>
        <w:spacing w:before="46" w:line="276" w:lineRule="auto"/>
        <w:ind w:right="323"/>
        <w:rPr>
          <w:rFonts w:ascii="Montserrat" w:hAnsi="Montserrat"/>
        </w:rPr>
      </w:pPr>
      <w:r w:rsidRPr="00C56490">
        <w:rPr>
          <w:rFonts w:ascii="Montserrat" w:hAnsi="Montserrat"/>
        </w:rPr>
        <w:t>The local child welfare agency if an alleged perpetrator is a parent, guardian, family child care provider, family foster care provider, an unlicensed personal care provider organization, or juvenile correctional facility staff person.</w:t>
      </w:r>
    </w:p>
    <w:p w14:paraId="0084ABDF" w14:textId="3BAB892C" w:rsidR="00FB666C" w:rsidRPr="00C56490" w:rsidRDefault="00FB666C" w:rsidP="00B21233">
      <w:pPr>
        <w:pStyle w:val="BodyText"/>
        <w:numPr>
          <w:ilvl w:val="1"/>
          <w:numId w:val="3"/>
        </w:numPr>
        <w:spacing w:before="46" w:line="276" w:lineRule="auto"/>
        <w:ind w:right="323"/>
        <w:rPr>
          <w:rFonts w:ascii="Montserrat" w:hAnsi="Montserrat"/>
        </w:rPr>
      </w:pPr>
      <w:r w:rsidRPr="00C56490">
        <w:rPr>
          <w:rFonts w:ascii="Montserrat" w:hAnsi="Montserrat"/>
        </w:rPr>
        <w:t>The local law enforcement agency if the alleged perpetrator is staff working in a private or parochial school, someone outside the family</w:t>
      </w:r>
      <w:r w:rsidR="009B6605">
        <w:rPr>
          <w:rFonts w:ascii="Montserrat" w:hAnsi="Montserrat"/>
        </w:rPr>
        <w:t xml:space="preserve">, </w:t>
      </w:r>
      <w:r w:rsidRPr="00C56490">
        <w:rPr>
          <w:rFonts w:ascii="Montserrat" w:hAnsi="Montserrat"/>
        </w:rPr>
        <w:t>and not a staff person at a regulated facility.</w:t>
      </w:r>
    </w:p>
    <w:p w14:paraId="2BEEFE57" w14:textId="24FC9C69" w:rsidR="00D93B91" w:rsidRPr="00C56490" w:rsidRDefault="00017C74" w:rsidP="00C56490">
      <w:pPr>
        <w:pStyle w:val="BodyText"/>
        <w:spacing w:before="86" w:line="276" w:lineRule="auto"/>
        <w:ind w:right="103"/>
        <w:rPr>
          <w:rFonts w:ascii="Montserrat" w:hAnsi="Montserrat"/>
        </w:rPr>
      </w:pPr>
      <w:r w:rsidRPr="00C56490">
        <w:rPr>
          <w:rFonts w:ascii="Montserrat" w:hAnsi="Montserrat"/>
        </w:rPr>
        <w:t xml:space="preserve">All </w:t>
      </w:r>
      <w:r w:rsidR="00FB666C" w:rsidRPr="00C56490">
        <w:rPr>
          <w:rFonts w:ascii="Montserrat" w:hAnsi="Montserrat"/>
        </w:rPr>
        <w:t xml:space="preserve">university </w:t>
      </w:r>
      <w:r w:rsidRPr="00C56490">
        <w:rPr>
          <w:rFonts w:ascii="Montserrat" w:hAnsi="Montserrat"/>
        </w:rPr>
        <w:t xml:space="preserve">employees, including confidential resources, are required to immediately report any knowledge or reasonable suspicion of child abuse or neglect to the </w:t>
      </w:r>
      <w:r w:rsidR="00FB666C" w:rsidRPr="00C56490">
        <w:rPr>
          <w:rFonts w:ascii="Montserrat" w:hAnsi="Montserrat"/>
        </w:rPr>
        <w:t>General Counsel</w:t>
      </w:r>
      <w:r w:rsidRPr="00C56490">
        <w:rPr>
          <w:rFonts w:ascii="Montserrat" w:hAnsi="Montserrat"/>
        </w:rPr>
        <w:t xml:space="preserve">. In </w:t>
      </w:r>
      <w:r w:rsidR="00FB666C" w:rsidRPr="00C56490">
        <w:rPr>
          <w:rFonts w:ascii="Montserrat" w:hAnsi="Montserrat"/>
        </w:rPr>
        <w:t>Minnesota,</w:t>
      </w:r>
      <w:r w:rsidRPr="00C56490">
        <w:rPr>
          <w:rFonts w:ascii="Montserrat" w:hAnsi="Montserrat"/>
        </w:rPr>
        <w:t xml:space="preserve"> a child is defined as anyone under 18. </w:t>
      </w:r>
    </w:p>
    <w:p w14:paraId="0AA0215B" w14:textId="77777777" w:rsidR="00D93B91" w:rsidRPr="00C56490" w:rsidRDefault="00D93B91" w:rsidP="00C56490">
      <w:pPr>
        <w:pStyle w:val="BodyText"/>
        <w:spacing w:before="6" w:line="276" w:lineRule="auto"/>
        <w:rPr>
          <w:rFonts w:ascii="Montserrat" w:hAnsi="Montserrat"/>
          <w:sz w:val="28"/>
        </w:rPr>
      </w:pPr>
    </w:p>
    <w:p w14:paraId="3C2C5A0E" w14:textId="0046F003" w:rsidR="00D93B91" w:rsidRPr="00C56490" w:rsidRDefault="00017C74" w:rsidP="00C56490">
      <w:pPr>
        <w:pStyle w:val="BodyText"/>
        <w:spacing w:line="276" w:lineRule="auto"/>
        <w:ind w:right="188"/>
        <w:rPr>
          <w:rFonts w:ascii="Montserrat" w:hAnsi="Montserrat"/>
        </w:rPr>
      </w:pPr>
      <w:r w:rsidRPr="00C56490">
        <w:rPr>
          <w:rFonts w:ascii="Montserrat" w:hAnsi="Montserrat"/>
        </w:rPr>
        <w:t xml:space="preserve">The source of abuse does not need to be known in order to file a report, nor is there a requirement that there is actual evidence of abuse before making a report. </w:t>
      </w:r>
    </w:p>
    <w:p w14:paraId="0C879532" w14:textId="77777777" w:rsidR="00D93B91" w:rsidRPr="00C56490" w:rsidRDefault="00D93B91" w:rsidP="00C56490">
      <w:pPr>
        <w:pStyle w:val="BodyText"/>
        <w:spacing w:before="3" w:line="276" w:lineRule="auto"/>
        <w:rPr>
          <w:rFonts w:ascii="Montserrat" w:hAnsi="Montserrat"/>
          <w:sz w:val="19"/>
        </w:rPr>
      </w:pPr>
    </w:p>
    <w:p w14:paraId="487344EE" w14:textId="77777777" w:rsidR="00D93B91" w:rsidRPr="00C56490" w:rsidRDefault="00017C74" w:rsidP="00813249">
      <w:pPr>
        <w:pStyle w:val="Heading4"/>
      </w:pPr>
      <w:r w:rsidRPr="00C56490">
        <w:t>Reporting to Law</w:t>
      </w:r>
      <w:r w:rsidRPr="00C56490">
        <w:rPr>
          <w:spacing w:val="-6"/>
        </w:rPr>
        <w:t xml:space="preserve"> </w:t>
      </w:r>
      <w:r w:rsidRPr="00C56490">
        <w:t>Enforcement</w:t>
      </w:r>
    </w:p>
    <w:p w14:paraId="092826EC" w14:textId="0072DD98" w:rsidR="00D93B91" w:rsidRPr="00C56490" w:rsidRDefault="00017C74" w:rsidP="00C56490">
      <w:pPr>
        <w:pStyle w:val="BodyText"/>
        <w:spacing w:before="46" w:line="276" w:lineRule="auto"/>
        <w:ind w:right="164"/>
        <w:rPr>
          <w:rFonts w:ascii="Montserrat" w:hAnsi="Montserrat"/>
        </w:rPr>
      </w:pPr>
      <w:r w:rsidRPr="00C56490">
        <w:rPr>
          <w:rFonts w:ascii="Montserrat" w:hAnsi="Montserrat"/>
        </w:rPr>
        <w:t>The Title IX Coordinator</w:t>
      </w:r>
      <w:r w:rsidR="008B61FB" w:rsidRPr="00C56490">
        <w:rPr>
          <w:rFonts w:ascii="Montserrat" w:hAnsi="Montserrat"/>
        </w:rPr>
        <w:t>,</w:t>
      </w:r>
      <w:r w:rsidRPr="00C56490">
        <w:rPr>
          <w:rFonts w:ascii="Montserrat" w:hAnsi="Montserrat"/>
        </w:rPr>
        <w:t xml:space="preserve"> </w:t>
      </w:r>
      <w:r w:rsidR="00FB666C" w:rsidRPr="00C56490">
        <w:rPr>
          <w:rFonts w:ascii="Montserrat" w:hAnsi="Montserrat"/>
        </w:rPr>
        <w:t>the Director of</w:t>
      </w:r>
      <w:r w:rsidRPr="00C56490">
        <w:rPr>
          <w:rFonts w:ascii="Montserrat" w:hAnsi="Montserrat"/>
        </w:rPr>
        <w:t xml:space="preserve"> Campus Safety </w:t>
      </w:r>
      <w:r w:rsidR="00FB666C" w:rsidRPr="00C56490">
        <w:rPr>
          <w:rFonts w:ascii="Montserrat" w:hAnsi="Montserrat"/>
        </w:rPr>
        <w:t>(Winona campus) or the Director Campus Security (Twin Cities campus)</w:t>
      </w:r>
      <w:r w:rsidR="008B61FB" w:rsidRPr="00C56490">
        <w:rPr>
          <w:rFonts w:ascii="Montserrat" w:hAnsi="Montserrat"/>
        </w:rPr>
        <w:t xml:space="preserve"> </w:t>
      </w:r>
      <w:r w:rsidRPr="00C56490">
        <w:rPr>
          <w:rFonts w:ascii="Montserrat" w:hAnsi="Montserrat"/>
        </w:rPr>
        <w:t xml:space="preserve">will assist a </w:t>
      </w:r>
      <w:r w:rsidR="000E7BE7" w:rsidRPr="00C56490">
        <w:rPr>
          <w:rFonts w:ascii="Montserrat" w:hAnsi="Montserrat"/>
        </w:rPr>
        <w:t>c</w:t>
      </w:r>
      <w:r w:rsidRPr="00C56490">
        <w:rPr>
          <w:rFonts w:ascii="Montserrat" w:hAnsi="Montserrat"/>
        </w:rPr>
        <w:t xml:space="preserve">omplainant, at the </w:t>
      </w:r>
      <w:r w:rsidR="000E7BE7" w:rsidRPr="00C56490">
        <w:rPr>
          <w:rFonts w:ascii="Montserrat" w:hAnsi="Montserrat"/>
        </w:rPr>
        <w:t>c</w:t>
      </w:r>
      <w:r w:rsidRPr="00C56490">
        <w:rPr>
          <w:rFonts w:ascii="Montserrat" w:hAnsi="Montserrat"/>
        </w:rPr>
        <w:t xml:space="preserve">omplainant’s request, in contacting local law enforcement. If a </w:t>
      </w:r>
      <w:r w:rsidR="000E7BE7" w:rsidRPr="00C56490">
        <w:rPr>
          <w:rFonts w:ascii="Montserrat" w:hAnsi="Montserrat"/>
        </w:rPr>
        <w:t>c</w:t>
      </w:r>
      <w:r w:rsidRPr="00C56490">
        <w:rPr>
          <w:rFonts w:ascii="Montserrat" w:hAnsi="Montserrat"/>
        </w:rPr>
        <w:t xml:space="preserve">omplainant decides to pursue the criminal </w:t>
      </w:r>
      <w:r w:rsidR="00A653AA" w:rsidRPr="00C56490">
        <w:rPr>
          <w:rFonts w:ascii="Montserrat" w:hAnsi="Montserrat"/>
        </w:rPr>
        <w:t>process,</w:t>
      </w:r>
      <w:r w:rsidRPr="00C56490">
        <w:rPr>
          <w:rFonts w:ascii="Montserrat" w:hAnsi="Montserrat"/>
        </w:rPr>
        <w:t xml:space="preserve"> the </w:t>
      </w:r>
      <w:r w:rsidR="00FB666C" w:rsidRPr="00C56490">
        <w:rPr>
          <w:rFonts w:ascii="Montserrat" w:hAnsi="Montserrat"/>
        </w:rPr>
        <w:t xml:space="preserve">university </w:t>
      </w:r>
      <w:r w:rsidRPr="00C56490">
        <w:rPr>
          <w:rFonts w:ascii="Montserrat" w:hAnsi="Montserrat"/>
        </w:rPr>
        <w:t xml:space="preserve">will cooperate with law enforcement agencies. A </w:t>
      </w:r>
      <w:r w:rsidR="000E7BE7" w:rsidRPr="00C56490">
        <w:rPr>
          <w:rFonts w:ascii="Montserrat" w:hAnsi="Montserrat"/>
        </w:rPr>
        <w:t>c</w:t>
      </w:r>
      <w:r w:rsidRPr="00C56490">
        <w:rPr>
          <w:rFonts w:ascii="Montserrat" w:hAnsi="Montserrat"/>
        </w:rPr>
        <w:t>omplainant has the right to choose whether to notify, or decline to notify law enforcement</w:t>
      </w:r>
      <w:r w:rsidR="00FB666C" w:rsidRPr="00C56490">
        <w:rPr>
          <w:rFonts w:ascii="Montserrat" w:hAnsi="Montserrat"/>
        </w:rPr>
        <w:t xml:space="preserve">. </w:t>
      </w:r>
      <w:r w:rsidRPr="00C56490">
        <w:rPr>
          <w:rFonts w:ascii="Montserrat" w:hAnsi="Montserrat"/>
        </w:rPr>
        <w:t xml:space="preserve">Under most circumstances, the </w:t>
      </w:r>
      <w:r w:rsidR="000E7BE7" w:rsidRPr="00C56490">
        <w:rPr>
          <w:rFonts w:ascii="Montserrat" w:hAnsi="Montserrat"/>
        </w:rPr>
        <w:t>c</w:t>
      </w:r>
      <w:r w:rsidRPr="00C56490">
        <w:rPr>
          <w:rFonts w:ascii="Montserrat" w:hAnsi="Montserrat"/>
        </w:rPr>
        <w:t>omplainant may decline to participate in a law enforcement investigation.</w:t>
      </w:r>
    </w:p>
    <w:p w14:paraId="6469D1A5" w14:textId="77777777" w:rsidR="00D93B91" w:rsidRPr="00C56490" w:rsidRDefault="00D93B91" w:rsidP="00C56490">
      <w:pPr>
        <w:pStyle w:val="BodyText"/>
        <w:spacing w:before="11" w:line="276" w:lineRule="auto"/>
        <w:rPr>
          <w:rFonts w:ascii="Montserrat" w:hAnsi="Montserrat"/>
          <w:sz w:val="27"/>
        </w:rPr>
      </w:pPr>
    </w:p>
    <w:p w14:paraId="4A9CA3B2" w14:textId="2A7DD58F" w:rsidR="00D93B91" w:rsidRPr="00C56490" w:rsidRDefault="00017C74" w:rsidP="00C56490">
      <w:pPr>
        <w:pStyle w:val="BodyText"/>
        <w:spacing w:line="276" w:lineRule="auto"/>
        <w:ind w:right="164"/>
        <w:rPr>
          <w:rFonts w:ascii="Montserrat" w:hAnsi="Montserrat"/>
        </w:rPr>
      </w:pPr>
      <w:r w:rsidRPr="00C56490">
        <w:rPr>
          <w:rFonts w:ascii="Montserrat" w:hAnsi="Montserrat"/>
        </w:rPr>
        <w:t xml:space="preserve">The </w:t>
      </w:r>
      <w:r w:rsidR="00FB666C" w:rsidRPr="00C56490">
        <w:rPr>
          <w:rFonts w:ascii="Montserrat" w:hAnsi="Montserrat"/>
        </w:rPr>
        <w:t xml:space="preserve">university’s </w:t>
      </w:r>
      <w:r w:rsidRPr="00C56490">
        <w:rPr>
          <w:rFonts w:ascii="Montserrat" w:hAnsi="Montserrat"/>
        </w:rPr>
        <w:t xml:space="preserve">policy, definitions, and burden of proof may differ from </w:t>
      </w:r>
      <w:r w:rsidR="00FB666C" w:rsidRPr="00C56490">
        <w:rPr>
          <w:rFonts w:ascii="Montserrat" w:hAnsi="Montserrat"/>
        </w:rPr>
        <w:t xml:space="preserve">Minnesota </w:t>
      </w:r>
      <w:r w:rsidRPr="00C56490">
        <w:rPr>
          <w:rFonts w:ascii="Montserrat" w:hAnsi="Montserrat"/>
        </w:rPr>
        <w:t xml:space="preserve">criminal law. </w:t>
      </w:r>
      <w:r w:rsidR="00FB666C" w:rsidRPr="00C56490">
        <w:rPr>
          <w:rFonts w:ascii="Montserrat" w:hAnsi="Montserrat"/>
        </w:rPr>
        <w:t xml:space="preserve"> </w:t>
      </w:r>
      <w:r w:rsidRPr="00C56490">
        <w:rPr>
          <w:rFonts w:ascii="Montserrat" w:hAnsi="Montserrat"/>
        </w:rPr>
        <w:t xml:space="preserve">A </w:t>
      </w:r>
      <w:r w:rsidR="000E7BE7" w:rsidRPr="00C56490">
        <w:rPr>
          <w:rFonts w:ascii="Montserrat" w:hAnsi="Montserrat"/>
        </w:rPr>
        <w:t>c</w:t>
      </w:r>
      <w:r w:rsidRPr="00C56490">
        <w:rPr>
          <w:rFonts w:ascii="Montserrat" w:hAnsi="Montserrat"/>
        </w:rPr>
        <w:t xml:space="preserve">omplainant may seek resolution through the </w:t>
      </w:r>
      <w:r w:rsidR="00FB666C" w:rsidRPr="00C56490">
        <w:rPr>
          <w:rFonts w:ascii="Montserrat" w:hAnsi="Montserrat"/>
        </w:rPr>
        <w:t>univ</w:t>
      </w:r>
      <w:r w:rsidR="008B61FB" w:rsidRPr="00C56490">
        <w:rPr>
          <w:rFonts w:ascii="Montserrat" w:hAnsi="Montserrat"/>
        </w:rPr>
        <w:t>e</w:t>
      </w:r>
      <w:r w:rsidR="00FB666C" w:rsidRPr="00C56490">
        <w:rPr>
          <w:rFonts w:ascii="Montserrat" w:hAnsi="Montserrat"/>
        </w:rPr>
        <w:t xml:space="preserve">rsity’s </w:t>
      </w:r>
      <w:r w:rsidRPr="00C56490">
        <w:rPr>
          <w:rFonts w:ascii="Montserrat" w:hAnsi="Montserrat"/>
        </w:rPr>
        <w:t>process</w:t>
      </w:r>
      <w:r w:rsidR="008B61FB" w:rsidRPr="00C56490">
        <w:rPr>
          <w:rFonts w:ascii="Montserrat" w:hAnsi="Montserrat"/>
        </w:rPr>
        <w:t>es</w:t>
      </w:r>
      <w:r w:rsidRPr="00C56490">
        <w:rPr>
          <w:rFonts w:ascii="Montserrat" w:hAnsi="Montserrat"/>
        </w:rPr>
        <w:t xml:space="preserve">, may pursue criminal action, may choose one but not the other, or may choose both options. Neither law enforcement’s determination whether or not to prosecute a </w:t>
      </w:r>
      <w:r w:rsidR="00B47654" w:rsidRPr="00C56490">
        <w:rPr>
          <w:rFonts w:ascii="Montserrat" w:hAnsi="Montserrat"/>
        </w:rPr>
        <w:t>r</w:t>
      </w:r>
      <w:r w:rsidRPr="00C56490">
        <w:rPr>
          <w:rFonts w:ascii="Montserrat" w:hAnsi="Montserrat"/>
        </w:rPr>
        <w:t>espondent nor the outcome of any criminal prosecution are determinative of whether Prohibited Conduct has occurred under this policy. Proceedings under this policy may be carried out prior to, concurrent with, or after civil or criminal proceedings as determined by the Title IX Coordinator.</w:t>
      </w:r>
    </w:p>
    <w:p w14:paraId="7640CE0F" w14:textId="77777777" w:rsidR="00D93B91" w:rsidRPr="00C56490" w:rsidRDefault="00D93B91" w:rsidP="00C56490">
      <w:pPr>
        <w:pStyle w:val="BodyText"/>
        <w:spacing w:before="6" w:line="276" w:lineRule="auto"/>
        <w:rPr>
          <w:rFonts w:ascii="Montserrat" w:hAnsi="Montserrat"/>
          <w:sz w:val="27"/>
        </w:rPr>
      </w:pPr>
    </w:p>
    <w:p w14:paraId="2F2E12F5" w14:textId="77777777" w:rsidR="00D93B91" w:rsidRPr="00C56490" w:rsidRDefault="00017C74" w:rsidP="00813249">
      <w:pPr>
        <w:pStyle w:val="Heading4"/>
      </w:pPr>
      <w:r w:rsidRPr="00C56490">
        <w:t>Campus Reporting</w:t>
      </w:r>
      <w:r w:rsidRPr="00C56490">
        <w:rPr>
          <w:spacing w:val="-8"/>
        </w:rPr>
        <w:t xml:space="preserve"> </w:t>
      </w:r>
      <w:r w:rsidRPr="00C56490">
        <w:t>Options</w:t>
      </w:r>
    </w:p>
    <w:p w14:paraId="1599FE13" w14:textId="364F2B2B" w:rsidR="00D93B91" w:rsidRPr="00C56490" w:rsidRDefault="00017C74" w:rsidP="00C56490">
      <w:pPr>
        <w:pStyle w:val="BodyText"/>
        <w:spacing w:before="46" w:line="276" w:lineRule="auto"/>
        <w:ind w:right="238"/>
        <w:rPr>
          <w:rFonts w:ascii="Montserrat" w:hAnsi="Montserrat"/>
        </w:rPr>
      </w:pPr>
      <w:r w:rsidRPr="00C56490">
        <w:rPr>
          <w:rFonts w:ascii="Montserrat" w:hAnsi="Montserrat"/>
        </w:rPr>
        <w:t xml:space="preserve">To enable the </w:t>
      </w:r>
      <w:r w:rsidR="00FB666C" w:rsidRPr="00C56490">
        <w:rPr>
          <w:rFonts w:ascii="Montserrat" w:hAnsi="Montserrat"/>
        </w:rPr>
        <w:t xml:space="preserve">university </w:t>
      </w:r>
      <w:r w:rsidRPr="00C56490">
        <w:rPr>
          <w:rFonts w:ascii="Montserrat" w:hAnsi="Montserrat"/>
        </w:rPr>
        <w:t xml:space="preserve">to respond to all reports in a prompt and equitable manner, the </w:t>
      </w:r>
      <w:r w:rsidR="00FB666C" w:rsidRPr="00C56490">
        <w:rPr>
          <w:rFonts w:ascii="Montserrat" w:hAnsi="Montserrat"/>
        </w:rPr>
        <w:t xml:space="preserve">university </w:t>
      </w:r>
      <w:r w:rsidRPr="00C56490">
        <w:rPr>
          <w:rFonts w:ascii="Montserrat" w:hAnsi="Montserrat"/>
        </w:rPr>
        <w:t xml:space="preserve">encourages all individuals to report any </w:t>
      </w:r>
      <w:r w:rsidR="008B61FB" w:rsidRPr="00C56490">
        <w:rPr>
          <w:rFonts w:ascii="Montserrat" w:hAnsi="Montserrat"/>
        </w:rPr>
        <w:t>Prohibited Conduct</w:t>
      </w:r>
      <w:r w:rsidRPr="00C56490">
        <w:rPr>
          <w:rFonts w:ascii="Montserrat" w:hAnsi="Montserrat"/>
        </w:rPr>
        <w:t xml:space="preserve"> directly to the Title IX Coordinator. However, the </w:t>
      </w:r>
      <w:r w:rsidR="00FB666C" w:rsidRPr="00C56490">
        <w:rPr>
          <w:rFonts w:ascii="Montserrat" w:hAnsi="Montserrat"/>
        </w:rPr>
        <w:t>univers</w:t>
      </w:r>
      <w:r w:rsidR="008B61FB" w:rsidRPr="00C56490">
        <w:rPr>
          <w:rFonts w:ascii="Montserrat" w:hAnsi="Montserrat"/>
        </w:rPr>
        <w:t>i</w:t>
      </w:r>
      <w:r w:rsidR="00FB666C" w:rsidRPr="00C56490">
        <w:rPr>
          <w:rFonts w:ascii="Montserrat" w:hAnsi="Montserrat"/>
        </w:rPr>
        <w:t xml:space="preserve">ty </w:t>
      </w:r>
      <w:r w:rsidRPr="00C56490">
        <w:rPr>
          <w:rFonts w:ascii="Montserrat" w:hAnsi="Montserrat"/>
        </w:rPr>
        <w:t>recognizes that a student or employee may choose to report to any employee of the</w:t>
      </w:r>
      <w:r w:rsidR="00FB666C" w:rsidRPr="00C56490">
        <w:rPr>
          <w:rFonts w:ascii="Montserrat" w:hAnsi="Montserrat"/>
        </w:rPr>
        <w:t xml:space="preserve"> university</w:t>
      </w:r>
      <w:r w:rsidRPr="00C56490">
        <w:rPr>
          <w:rFonts w:ascii="Montserrat" w:hAnsi="Montserrat"/>
        </w:rPr>
        <w:t>.</w:t>
      </w:r>
    </w:p>
    <w:p w14:paraId="4FB4D3CD" w14:textId="77777777" w:rsidR="00D93B91" w:rsidRPr="00C56490" w:rsidRDefault="00D93B91" w:rsidP="00C56490">
      <w:pPr>
        <w:pStyle w:val="BodyText"/>
        <w:spacing w:before="7" w:line="276" w:lineRule="auto"/>
        <w:rPr>
          <w:rFonts w:ascii="Montserrat" w:hAnsi="Montserrat"/>
          <w:sz w:val="27"/>
        </w:rPr>
      </w:pPr>
    </w:p>
    <w:p w14:paraId="74B833F4" w14:textId="4C8B742D" w:rsidR="00D93B91" w:rsidRPr="00C56490" w:rsidRDefault="00017C74" w:rsidP="00C56490">
      <w:pPr>
        <w:pStyle w:val="BodyText"/>
        <w:spacing w:before="1" w:line="276" w:lineRule="auto"/>
        <w:rPr>
          <w:rFonts w:ascii="Montserrat" w:hAnsi="Montserrat"/>
        </w:rPr>
      </w:pPr>
      <w:r w:rsidRPr="00C56490">
        <w:rPr>
          <w:rFonts w:ascii="Montserrat" w:hAnsi="Montserrat"/>
        </w:rPr>
        <w:t xml:space="preserve">All </w:t>
      </w:r>
      <w:r w:rsidR="00FB666C" w:rsidRPr="00C56490">
        <w:rPr>
          <w:rFonts w:ascii="Montserrat" w:hAnsi="Montserrat"/>
        </w:rPr>
        <w:t xml:space="preserve">university </w:t>
      </w:r>
      <w:r w:rsidRPr="00C56490">
        <w:rPr>
          <w:rFonts w:ascii="Montserrat" w:hAnsi="Montserrat"/>
        </w:rPr>
        <w:t xml:space="preserve">employees </w:t>
      </w:r>
      <w:r w:rsidR="008B61FB" w:rsidRPr="00C56490">
        <w:rPr>
          <w:rFonts w:ascii="Montserrat" w:hAnsi="Montserrat"/>
        </w:rPr>
        <w:t>who are mandatory reporters (Section II)</w:t>
      </w:r>
      <w:r w:rsidRPr="00C56490">
        <w:rPr>
          <w:rFonts w:ascii="Montserrat" w:hAnsi="Montserrat"/>
        </w:rPr>
        <w:t xml:space="preserve"> are required to share all known information related to a report</w:t>
      </w:r>
      <w:r w:rsidR="008B61FB" w:rsidRPr="00C56490">
        <w:rPr>
          <w:rFonts w:ascii="Montserrat" w:hAnsi="Montserrat"/>
        </w:rPr>
        <w:t xml:space="preserve"> of Prohibited Conduct</w:t>
      </w:r>
      <w:r w:rsidRPr="00C56490">
        <w:rPr>
          <w:rFonts w:ascii="Montserrat" w:hAnsi="Montserrat"/>
        </w:rPr>
        <w:t xml:space="preserve">, including the identities of the parties, with the Title IX Coordinator. In addition, student employees who have responsibility for the welfare of other students, including </w:t>
      </w:r>
      <w:r w:rsidR="00FB666C" w:rsidRPr="00C56490">
        <w:rPr>
          <w:rFonts w:ascii="Montserrat" w:hAnsi="Montserrat"/>
        </w:rPr>
        <w:t>resident assistants and</w:t>
      </w:r>
      <w:r w:rsidRPr="00C56490">
        <w:rPr>
          <w:rFonts w:ascii="Montserrat" w:hAnsi="Montserrat"/>
        </w:rPr>
        <w:t xml:space="preserve"> </w:t>
      </w:r>
      <w:r w:rsidR="00FB666C" w:rsidRPr="00C56490">
        <w:rPr>
          <w:rFonts w:ascii="Montserrat" w:hAnsi="Montserrat"/>
        </w:rPr>
        <w:t>p</w:t>
      </w:r>
      <w:r w:rsidRPr="00C56490">
        <w:rPr>
          <w:rFonts w:ascii="Montserrat" w:hAnsi="Montserrat"/>
        </w:rPr>
        <w:t xml:space="preserve">eer </w:t>
      </w:r>
      <w:r w:rsidR="00FB666C" w:rsidRPr="00C56490">
        <w:rPr>
          <w:rFonts w:ascii="Montserrat" w:hAnsi="Montserrat"/>
        </w:rPr>
        <w:t>ministers</w:t>
      </w:r>
      <w:r w:rsidRPr="00C56490">
        <w:rPr>
          <w:rFonts w:ascii="Montserrat" w:hAnsi="Montserrat"/>
        </w:rPr>
        <w:t>, are required to report all known information.</w:t>
      </w:r>
      <w:r w:rsidR="008B61FB" w:rsidRPr="00C56490">
        <w:rPr>
          <w:rFonts w:ascii="Montserrat" w:hAnsi="Montserrat"/>
        </w:rPr>
        <w:t xml:space="preserve">  All other employees, including student employees, are strongly encourage</w:t>
      </w:r>
      <w:r w:rsidR="0052023B" w:rsidRPr="00C56490">
        <w:rPr>
          <w:rFonts w:ascii="Montserrat" w:hAnsi="Montserrat"/>
        </w:rPr>
        <w:t>d</w:t>
      </w:r>
      <w:r w:rsidR="008B61FB" w:rsidRPr="00C56490">
        <w:rPr>
          <w:rFonts w:ascii="Montserrat" w:hAnsi="Montserrat"/>
        </w:rPr>
        <w:t xml:space="preserve"> to report Prohibited Conduct, including the identities of the parties, with the Title IX Coordinator.</w:t>
      </w:r>
    </w:p>
    <w:p w14:paraId="43EAFD8E" w14:textId="4BB1A9AF" w:rsidR="00B27052" w:rsidRDefault="00B27052" w:rsidP="00C56490">
      <w:pPr>
        <w:pStyle w:val="BodyText"/>
        <w:spacing w:before="1" w:line="276" w:lineRule="auto"/>
        <w:ind w:left="120"/>
        <w:rPr>
          <w:rFonts w:ascii="Montserrat" w:hAnsi="Montserrat"/>
        </w:rPr>
      </w:pPr>
    </w:p>
    <w:p w14:paraId="79C77F87" w14:textId="77777777" w:rsidR="00813249" w:rsidRPr="00C56490" w:rsidRDefault="00813249" w:rsidP="00C56490">
      <w:pPr>
        <w:pStyle w:val="BodyText"/>
        <w:spacing w:before="1" w:line="276" w:lineRule="auto"/>
        <w:ind w:left="120"/>
        <w:rPr>
          <w:rFonts w:ascii="Montserrat" w:hAnsi="Montserrat"/>
        </w:rPr>
      </w:pPr>
    </w:p>
    <w:p w14:paraId="4B29E1BA" w14:textId="77777777" w:rsidR="008B61FB" w:rsidRPr="00C56490" w:rsidRDefault="008B61FB" w:rsidP="00813249">
      <w:pPr>
        <w:pStyle w:val="Heading4"/>
      </w:pPr>
      <w:r w:rsidRPr="00C56490">
        <w:t>Reporting Considerations</w:t>
      </w:r>
    </w:p>
    <w:p w14:paraId="20C58014" w14:textId="77777777" w:rsidR="008B61FB" w:rsidRPr="00C56490" w:rsidRDefault="008B61FB" w:rsidP="002131EC">
      <w:pPr>
        <w:pStyle w:val="Heading3"/>
      </w:pPr>
      <w:bookmarkStart w:id="46" w:name="_Toc55393171"/>
      <w:bookmarkStart w:id="47" w:name="_Toc55393807"/>
      <w:bookmarkStart w:id="48" w:name="_Toc55394678"/>
      <w:bookmarkStart w:id="49" w:name="_Toc105080227"/>
      <w:r w:rsidRPr="00C56490">
        <w:t>Timeliness of Report</w:t>
      </w:r>
      <w:bookmarkEnd w:id="46"/>
      <w:bookmarkEnd w:id="47"/>
      <w:bookmarkEnd w:id="48"/>
      <w:bookmarkEnd w:id="49"/>
    </w:p>
    <w:p w14:paraId="53CF3B22" w14:textId="3EBA29DC" w:rsidR="008B61FB" w:rsidRPr="00C56490" w:rsidRDefault="008B61FB" w:rsidP="00813249">
      <w:pPr>
        <w:pStyle w:val="BodyText"/>
        <w:spacing w:before="40" w:line="276" w:lineRule="auto"/>
        <w:ind w:right="200"/>
        <w:rPr>
          <w:rFonts w:ascii="Montserrat" w:hAnsi="Montserrat"/>
        </w:rPr>
      </w:pPr>
      <w:r w:rsidRPr="00C56490">
        <w:rPr>
          <w:rFonts w:ascii="Montserrat" w:hAnsi="Montserrat"/>
        </w:rPr>
        <w:t>In order to maximize the university’s ability to respond promptly and effectively to reports, all those impacted by Prohibited Conduct are encouraged to report as soon as possible. There is no time limit on reporting violations of this policy, though prompt reporting is encouraged. If the respondent is no longer a student or employee at the time of the report, the university may not be able to take disciplinary action against them. The university will still provide support and reasonably available supportive measures to a complainant, as well as assistance in identifying appropriate external reporting options.</w:t>
      </w:r>
    </w:p>
    <w:p w14:paraId="501C6636" w14:textId="77777777" w:rsidR="008B61FB" w:rsidRPr="00C56490" w:rsidRDefault="008B61FB" w:rsidP="00C56490">
      <w:pPr>
        <w:pStyle w:val="BodyText"/>
        <w:spacing w:before="4" w:line="276" w:lineRule="auto"/>
        <w:ind w:left="360"/>
        <w:rPr>
          <w:rFonts w:ascii="Montserrat" w:hAnsi="Montserrat"/>
          <w:sz w:val="25"/>
        </w:rPr>
      </w:pPr>
    </w:p>
    <w:p w14:paraId="6C89FDCE" w14:textId="77777777" w:rsidR="008B61FB" w:rsidRPr="00C56490" w:rsidRDefault="008B61FB" w:rsidP="002131EC">
      <w:pPr>
        <w:pStyle w:val="Heading3"/>
      </w:pPr>
      <w:bookmarkStart w:id="50" w:name="_Toc55393172"/>
      <w:bookmarkStart w:id="51" w:name="_Toc55393808"/>
      <w:bookmarkStart w:id="52" w:name="_Toc55394679"/>
      <w:bookmarkStart w:id="53" w:name="_Toc105080228"/>
      <w:r w:rsidRPr="00C56490">
        <w:t>Amnesty for Personal Use of Alcohol or Other Drugs</w:t>
      </w:r>
      <w:bookmarkEnd w:id="50"/>
      <w:bookmarkEnd w:id="51"/>
      <w:bookmarkEnd w:id="52"/>
      <w:bookmarkEnd w:id="53"/>
    </w:p>
    <w:p w14:paraId="04DAC006" w14:textId="77777777" w:rsidR="008B61FB" w:rsidRPr="00C56490" w:rsidRDefault="008B61FB" w:rsidP="00813249">
      <w:pPr>
        <w:pStyle w:val="BodyText"/>
        <w:spacing w:before="40" w:line="276" w:lineRule="auto"/>
        <w:ind w:right="151"/>
        <w:rPr>
          <w:rFonts w:ascii="Montserrat" w:hAnsi="Montserrat"/>
        </w:rPr>
      </w:pPr>
      <w:r w:rsidRPr="00C56490">
        <w:rPr>
          <w:rFonts w:ascii="Montserrat" w:hAnsi="Montserrat"/>
        </w:rPr>
        <w:t>The university seeks to remove barriers to reporting, including potential concern about policy violations related to underage drinking or the use of prohibited drugs. The university will offer any student who reports or experiences Prohibited Conduct limited immunity from being charged for policy violations related to the personal ingestion of alcohol or other drugs, provided that any such violations did not and do not place the health and safety of any person at risk. The university may choose, however, to pursue educational or therapeutic remedies for those individuals.</w:t>
      </w:r>
    </w:p>
    <w:p w14:paraId="57056724" w14:textId="77777777" w:rsidR="008B61FB" w:rsidRPr="00C56490" w:rsidRDefault="008B61FB" w:rsidP="00C56490">
      <w:pPr>
        <w:pStyle w:val="BodyText"/>
        <w:spacing w:before="3" w:line="276" w:lineRule="auto"/>
        <w:ind w:left="360"/>
        <w:rPr>
          <w:rFonts w:ascii="Montserrat" w:hAnsi="Montserrat"/>
          <w:sz w:val="25"/>
        </w:rPr>
      </w:pPr>
    </w:p>
    <w:p w14:paraId="0552BC6E" w14:textId="77777777" w:rsidR="008B61FB" w:rsidRPr="00C56490" w:rsidRDefault="008B61FB" w:rsidP="00813249">
      <w:pPr>
        <w:pStyle w:val="Heading4"/>
      </w:pPr>
      <w:r w:rsidRPr="00C56490">
        <w:t>Report</w:t>
      </w:r>
      <w:r w:rsidRPr="00C56490">
        <w:rPr>
          <w:spacing w:val="1"/>
        </w:rPr>
        <w:t xml:space="preserve"> </w:t>
      </w:r>
      <w:r w:rsidRPr="00C56490">
        <w:t>Resolution</w:t>
      </w:r>
    </w:p>
    <w:p w14:paraId="52136E19" w14:textId="4E8515C5" w:rsidR="008B61FB" w:rsidRPr="00C56490" w:rsidRDefault="008B61FB" w:rsidP="00C56490">
      <w:pPr>
        <w:pStyle w:val="BodyText"/>
        <w:spacing w:before="47" w:line="276" w:lineRule="auto"/>
        <w:ind w:right="104"/>
        <w:rPr>
          <w:rFonts w:ascii="Montserrat" w:hAnsi="Montserrat"/>
        </w:rPr>
      </w:pPr>
      <w:r w:rsidRPr="00C56490">
        <w:rPr>
          <w:rFonts w:ascii="Montserrat" w:hAnsi="Montserrat"/>
        </w:rPr>
        <w:t>A report to the Title IX Coordinator is not the same as a formal complaint. In order for a report to be officially resolved, a formal complaint must be filed in writing alleging sexual harassment or other Prohibited Conduct against a respondent and requesting that the school officially investigate and resolve the allegation. The complaint may be resolved through either Informal Resolution (Section XI.F.) or through the Formal Resolution (Section XI.G.).</w:t>
      </w:r>
    </w:p>
    <w:p w14:paraId="59F1D84C" w14:textId="77777777" w:rsidR="00240623" w:rsidRDefault="00240623" w:rsidP="00240623">
      <w:pPr>
        <w:pStyle w:val="Heading2"/>
        <w:numPr>
          <w:ilvl w:val="0"/>
          <w:numId w:val="0"/>
        </w:numPr>
      </w:pPr>
      <w:bookmarkStart w:id="54" w:name="_Toc55393173"/>
      <w:bookmarkStart w:id="55" w:name="_Toc55394680"/>
      <w:bookmarkStart w:id="56" w:name="_Toc105080229"/>
    </w:p>
    <w:p w14:paraId="5AF1F9A4" w14:textId="53D6290E" w:rsidR="00D93B91" w:rsidRPr="00C56490" w:rsidRDefault="00017C74" w:rsidP="00813249">
      <w:pPr>
        <w:pStyle w:val="Heading2"/>
      </w:pPr>
      <w:r w:rsidRPr="00C56490">
        <w:t>PROHIBITED</w:t>
      </w:r>
      <w:r w:rsidRPr="00C56490">
        <w:rPr>
          <w:spacing w:val="-2"/>
        </w:rPr>
        <w:t xml:space="preserve"> </w:t>
      </w:r>
      <w:r w:rsidRPr="00C56490">
        <w:t>CONDUCT</w:t>
      </w:r>
      <w:bookmarkEnd w:id="54"/>
      <w:bookmarkEnd w:id="55"/>
      <w:bookmarkEnd w:id="56"/>
    </w:p>
    <w:p w14:paraId="1002E412" w14:textId="77777777" w:rsidR="00D93B91" w:rsidRPr="00C56490" w:rsidRDefault="00D93B91" w:rsidP="00C56490">
      <w:pPr>
        <w:pStyle w:val="BodyText"/>
        <w:spacing w:line="276" w:lineRule="auto"/>
        <w:rPr>
          <w:rFonts w:ascii="Montserrat" w:hAnsi="Montserrat"/>
          <w:b/>
          <w:sz w:val="33"/>
        </w:rPr>
      </w:pPr>
    </w:p>
    <w:p w14:paraId="2D7788A6" w14:textId="4F4AE27C" w:rsidR="00137613" w:rsidRDefault="00017C74" w:rsidP="00C56490">
      <w:pPr>
        <w:pStyle w:val="BodyText"/>
        <w:spacing w:line="276" w:lineRule="auto"/>
        <w:ind w:right="754"/>
        <w:rPr>
          <w:rFonts w:ascii="Montserrat" w:hAnsi="Montserrat"/>
        </w:rPr>
      </w:pPr>
      <w:r w:rsidRPr="00C56490">
        <w:rPr>
          <w:rFonts w:ascii="Montserrat" w:hAnsi="Montserrat"/>
        </w:rPr>
        <w:t xml:space="preserve">Federal regulations </w:t>
      </w:r>
      <w:r w:rsidR="0076313D" w:rsidRPr="00C56490">
        <w:rPr>
          <w:rFonts w:ascii="Montserrat" w:hAnsi="Montserrat"/>
        </w:rPr>
        <w:t xml:space="preserve">mandate </w:t>
      </w:r>
      <w:r w:rsidRPr="00C56490">
        <w:rPr>
          <w:rFonts w:ascii="Montserrat" w:hAnsi="Montserrat"/>
        </w:rPr>
        <w:t xml:space="preserve">certain procedures that must be used in the case of conduct that meets the definition of sexual harassment under Title IX. However, where conduct does not meet certain threshold requirements under Title IX, the same or similar conduct is still prohibited by the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 Where the types of prohibited conduct are listed as both, they are labeled as “Title IX” or “Non-Title IX” for clarity.</w:t>
      </w:r>
      <w:r w:rsidR="00215F38" w:rsidRPr="00C56490">
        <w:rPr>
          <w:rFonts w:ascii="Montserrat" w:hAnsi="Montserrat"/>
        </w:rPr>
        <w:t xml:space="preserve">  </w:t>
      </w:r>
    </w:p>
    <w:p w14:paraId="06DF84D8" w14:textId="77777777" w:rsidR="002131EC" w:rsidRPr="00C56490" w:rsidRDefault="002131EC" w:rsidP="00C56490">
      <w:pPr>
        <w:pStyle w:val="BodyText"/>
        <w:spacing w:line="276" w:lineRule="auto"/>
        <w:ind w:right="754"/>
        <w:rPr>
          <w:rFonts w:ascii="Montserrat" w:hAnsi="Montserrat"/>
        </w:rPr>
      </w:pPr>
    </w:p>
    <w:p w14:paraId="51DF2426" w14:textId="3C18659D" w:rsidR="00D93B91" w:rsidRPr="00C56490" w:rsidRDefault="00017C74" w:rsidP="00B21233">
      <w:pPr>
        <w:pStyle w:val="Heading4"/>
        <w:numPr>
          <w:ilvl w:val="0"/>
          <w:numId w:val="44"/>
        </w:numPr>
      </w:pPr>
      <w:r w:rsidRPr="00C56490">
        <w:t>Sexual Harassment - Title IX</w:t>
      </w:r>
    </w:p>
    <w:p w14:paraId="787AB72B" w14:textId="2F151653" w:rsidR="00D93B91" w:rsidRPr="00C56490" w:rsidRDefault="00017C74" w:rsidP="00C56490">
      <w:pPr>
        <w:pStyle w:val="BodyText"/>
        <w:spacing w:line="276" w:lineRule="auto"/>
        <w:ind w:right="509"/>
        <w:rPr>
          <w:rFonts w:ascii="Montserrat" w:hAnsi="Montserrat"/>
        </w:rPr>
      </w:pPr>
      <w:r w:rsidRPr="00C56490">
        <w:rPr>
          <w:rFonts w:ascii="Montserrat" w:hAnsi="Montserrat"/>
        </w:rPr>
        <w:t xml:space="preserve">There are six types of prohibited conduct that qualify as “sexual harassment” under Title IX, each of which is defined more specifically below: (1) quid pro quo sexual harassment, (2) unwelcome conduct sexual harassment, (3) sexual assault, (4) dating violence, (5) domestic violence, and (6) stalking. The definitions </w:t>
      </w:r>
      <w:r w:rsidR="0076313D" w:rsidRPr="00C56490">
        <w:rPr>
          <w:rFonts w:ascii="Montserrat" w:hAnsi="Montserrat"/>
        </w:rPr>
        <w:t xml:space="preserve">outlined herein </w:t>
      </w:r>
      <w:r w:rsidRPr="00C56490">
        <w:rPr>
          <w:rFonts w:ascii="Montserrat" w:hAnsi="Montserrat"/>
        </w:rPr>
        <w:t>are required by federal regulations.</w:t>
      </w:r>
    </w:p>
    <w:p w14:paraId="16D1E602" w14:textId="77777777" w:rsidR="00D93B91" w:rsidRPr="00C56490" w:rsidRDefault="00D93B91" w:rsidP="00C56490">
      <w:pPr>
        <w:pStyle w:val="BodyText"/>
        <w:spacing w:line="276" w:lineRule="auto"/>
        <w:rPr>
          <w:rFonts w:ascii="Montserrat" w:hAnsi="Montserrat"/>
          <w:sz w:val="26"/>
        </w:rPr>
      </w:pPr>
    </w:p>
    <w:p w14:paraId="4D46670F" w14:textId="00106A69" w:rsidR="00137613" w:rsidRPr="00C56490" w:rsidRDefault="00017C74" w:rsidP="00C56490">
      <w:pPr>
        <w:pStyle w:val="BodyText"/>
        <w:spacing w:line="276" w:lineRule="auto"/>
        <w:ind w:right="251"/>
        <w:rPr>
          <w:rFonts w:ascii="Montserrat" w:hAnsi="Montserrat"/>
        </w:rPr>
      </w:pPr>
      <w:r w:rsidRPr="00C56490">
        <w:rPr>
          <w:rFonts w:ascii="Montserrat" w:hAnsi="Montserrat"/>
        </w:rPr>
        <w:t>For reported behavior to qualify as prohibited conduct under this section, in addition to meeting the elements of the specific type of sexual harassment below, it must meet all of the following threshold requirements, as determined by the Title IX Coordinator and as mandated by federal regulations:</w:t>
      </w:r>
    </w:p>
    <w:p w14:paraId="270BB43D" w14:textId="77777777" w:rsidR="00137613" w:rsidRPr="00C56490" w:rsidRDefault="00017C74" w:rsidP="00B21233">
      <w:pPr>
        <w:pStyle w:val="BodyText"/>
        <w:numPr>
          <w:ilvl w:val="0"/>
          <w:numId w:val="9"/>
        </w:numPr>
        <w:spacing w:line="276" w:lineRule="auto"/>
        <w:ind w:right="251"/>
        <w:rPr>
          <w:rFonts w:ascii="Montserrat" w:hAnsi="Montserrat"/>
        </w:rPr>
      </w:pPr>
      <w:r w:rsidRPr="00C56490">
        <w:rPr>
          <w:rFonts w:ascii="Montserrat" w:hAnsi="Montserrat"/>
        </w:rPr>
        <w:t>The conduct must have occurred against a person in the United States.</w:t>
      </w:r>
    </w:p>
    <w:p w14:paraId="354C48D4" w14:textId="77777777" w:rsidR="00137613" w:rsidRPr="00C56490" w:rsidRDefault="00017C74" w:rsidP="00B21233">
      <w:pPr>
        <w:pStyle w:val="BodyText"/>
        <w:numPr>
          <w:ilvl w:val="0"/>
          <w:numId w:val="6"/>
        </w:numPr>
        <w:spacing w:line="276" w:lineRule="auto"/>
        <w:ind w:right="245"/>
        <w:rPr>
          <w:rFonts w:ascii="Montserrat" w:hAnsi="Montserrat"/>
        </w:rPr>
      </w:pPr>
      <w:r w:rsidRPr="00C56490">
        <w:rPr>
          <w:rFonts w:ascii="Montserrat" w:hAnsi="Montserrat"/>
        </w:rPr>
        <w:t xml:space="preserve">The conduct must have occurred within the </w:t>
      </w:r>
      <w:r w:rsidR="0076313D" w:rsidRPr="00C56490">
        <w:rPr>
          <w:rFonts w:ascii="Montserrat" w:hAnsi="Montserrat"/>
        </w:rPr>
        <w:t>university</w:t>
      </w:r>
      <w:r w:rsidRPr="00C56490">
        <w:rPr>
          <w:rFonts w:ascii="Montserrat" w:hAnsi="Montserrat"/>
        </w:rPr>
        <w:t xml:space="preserve">’s education program or activity. For purposes of this provision, this means that the conduct must have occurred either (a) </w:t>
      </w:r>
      <w:r w:rsidRPr="00C56490">
        <w:rPr>
          <w:rFonts w:ascii="Montserrat" w:hAnsi="Montserrat"/>
          <w:spacing w:val="-3"/>
        </w:rPr>
        <w:t xml:space="preserve">in </w:t>
      </w:r>
      <w:r w:rsidRPr="00C56490">
        <w:rPr>
          <w:rFonts w:ascii="Montserrat" w:hAnsi="Montserrat"/>
        </w:rPr>
        <w:t xml:space="preserve">a location, event, or circumstances over which the </w:t>
      </w:r>
      <w:r w:rsidR="0076313D" w:rsidRPr="00C56490">
        <w:rPr>
          <w:rFonts w:ascii="Montserrat" w:hAnsi="Montserrat"/>
        </w:rPr>
        <w:t>university</w:t>
      </w:r>
      <w:r w:rsidRPr="00C56490">
        <w:rPr>
          <w:rFonts w:ascii="Montserrat" w:hAnsi="Montserrat"/>
        </w:rPr>
        <w:t xml:space="preserve"> exercised substantial control over both the respondent and the context </w:t>
      </w:r>
      <w:r w:rsidRPr="00C56490">
        <w:rPr>
          <w:rFonts w:ascii="Montserrat" w:hAnsi="Montserrat"/>
          <w:spacing w:val="-3"/>
        </w:rPr>
        <w:t xml:space="preserve">in </w:t>
      </w:r>
      <w:r w:rsidRPr="00C56490">
        <w:rPr>
          <w:rFonts w:ascii="Montserrat" w:hAnsi="Montserrat"/>
        </w:rPr>
        <w:t>which the sexual harassment occurs or (b) in relation to a building owned or controlled by a student organization that is officially recognized by the</w:t>
      </w:r>
      <w:r w:rsidRPr="00C56490">
        <w:rPr>
          <w:rFonts w:ascii="Montserrat" w:hAnsi="Montserrat"/>
          <w:spacing w:val="-2"/>
        </w:rPr>
        <w:t xml:space="preserve"> </w:t>
      </w:r>
      <w:r w:rsidR="0076313D" w:rsidRPr="00C56490">
        <w:rPr>
          <w:rFonts w:ascii="Montserrat" w:hAnsi="Montserrat"/>
          <w:spacing w:val="-2"/>
        </w:rPr>
        <w:t>u</w:t>
      </w:r>
      <w:r w:rsidR="0076313D" w:rsidRPr="00C56490">
        <w:rPr>
          <w:rFonts w:ascii="Montserrat" w:hAnsi="Montserrat"/>
        </w:rPr>
        <w:t>niversity</w:t>
      </w:r>
      <w:r w:rsidRPr="00C56490">
        <w:rPr>
          <w:rFonts w:ascii="Montserrat" w:hAnsi="Montserrat"/>
        </w:rPr>
        <w:t>.</w:t>
      </w:r>
    </w:p>
    <w:p w14:paraId="75AF5FDB" w14:textId="12A093A1" w:rsidR="00D93B91" w:rsidRPr="00C56490" w:rsidRDefault="00017C74" w:rsidP="00B21233">
      <w:pPr>
        <w:pStyle w:val="BodyText"/>
        <w:numPr>
          <w:ilvl w:val="0"/>
          <w:numId w:val="6"/>
        </w:numPr>
        <w:spacing w:line="276" w:lineRule="auto"/>
        <w:ind w:right="251"/>
        <w:rPr>
          <w:rFonts w:ascii="Montserrat" w:hAnsi="Montserrat"/>
        </w:rPr>
      </w:pPr>
      <w:r w:rsidRPr="00C56490">
        <w:rPr>
          <w:rFonts w:ascii="Montserrat" w:hAnsi="Montserrat"/>
        </w:rPr>
        <w:t xml:space="preserve">The </w:t>
      </w:r>
      <w:r w:rsidR="000E7BE7" w:rsidRPr="00C56490">
        <w:rPr>
          <w:rFonts w:ascii="Montserrat" w:hAnsi="Montserrat"/>
        </w:rPr>
        <w:t>c</w:t>
      </w:r>
      <w:r w:rsidRPr="00C56490">
        <w:rPr>
          <w:rFonts w:ascii="Montserrat" w:hAnsi="Montserrat"/>
        </w:rPr>
        <w:t xml:space="preserve">omplainant must be participating in or attempting to participate in the education program or activity of the </w:t>
      </w:r>
      <w:r w:rsidR="0076313D" w:rsidRPr="00C56490">
        <w:rPr>
          <w:rFonts w:ascii="Montserrat" w:hAnsi="Montserrat"/>
        </w:rPr>
        <w:t>university</w:t>
      </w:r>
      <w:r w:rsidRPr="00C56490">
        <w:rPr>
          <w:rFonts w:ascii="Montserrat" w:hAnsi="Montserrat"/>
        </w:rPr>
        <w:t xml:space="preserve"> at the time the formal complaint is</w:t>
      </w:r>
      <w:r w:rsidRPr="00C56490">
        <w:rPr>
          <w:rFonts w:ascii="Montserrat" w:hAnsi="Montserrat"/>
          <w:spacing w:val="-10"/>
        </w:rPr>
        <w:t xml:space="preserve"> </w:t>
      </w:r>
      <w:r w:rsidRPr="00C56490">
        <w:rPr>
          <w:rFonts w:ascii="Montserrat" w:hAnsi="Montserrat"/>
        </w:rPr>
        <w:t>filed.</w:t>
      </w:r>
    </w:p>
    <w:p w14:paraId="63FD4ACB" w14:textId="77777777" w:rsidR="00D93B91" w:rsidRPr="00C56490" w:rsidRDefault="00D93B91" w:rsidP="00C56490">
      <w:pPr>
        <w:pStyle w:val="BodyText"/>
        <w:spacing w:line="276" w:lineRule="auto"/>
        <w:rPr>
          <w:rFonts w:ascii="Montserrat" w:hAnsi="Montserrat"/>
          <w:sz w:val="24"/>
        </w:rPr>
      </w:pPr>
    </w:p>
    <w:p w14:paraId="072B3FDE" w14:textId="77777777" w:rsidR="00D93B91" w:rsidRPr="00C56490" w:rsidRDefault="00017C74" w:rsidP="00C56490">
      <w:pPr>
        <w:pStyle w:val="BodyText"/>
        <w:spacing w:line="276" w:lineRule="auto"/>
        <w:ind w:right="282"/>
        <w:jc w:val="both"/>
        <w:rPr>
          <w:rFonts w:ascii="Montserrat" w:hAnsi="Montserrat"/>
        </w:rPr>
      </w:pPr>
      <w:r w:rsidRPr="00C56490">
        <w:rPr>
          <w:rFonts w:ascii="Montserrat" w:hAnsi="Montserrat"/>
        </w:rPr>
        <w:t>Conduct that does not meet these threshold requirements is subject to a Title IX Dismissal, but may still be resolved through the Investigator Resolution (Non-Title IX) as described more fully in Section XI.G.5.</w:t>
      </w:r>
    </w:p>
    <w:p w14:paraId="213DCD44" w14:textId="77777777" w:rsidR="00D93B91" w:rsidRPr="00C56490" w:rsidRDefault="00D93B91" w:rsidP="00C56490">
      <w:pPr>
        <w:pStyle w:val="BodyText"/>
        <w:spacing w:line="276" w:lineRule="auto"/>
        <w:rPr>
          <w:rFonts w:ascii="Montserrat" w:hAnsi="Montserrat"/>
          <w:sz w:val="25"/>
        </w:rPr>
      </w:pPr>
    </w:p>
    <w:p w14:paraId="75B306B3" w14:textId="23195DDF" w:rsidR="00B27052" w:rsidRPr="00C56490" w:rsidRDefault="00017C74" w:rsidP="00B21233">
      <w:pPr>
        <w:pStyle w:val="ListParagraph"/>
        <w:numPr>
          <w:ilvl w:val="0"/>
          <w:numId w:val="10"/>
        </w:numPr>
        <w:tabs>
          <w:tab w:val="left" w:pos="1560"/>
        </w:tabs>
        <w:spacing w:line="276" w:lineRule="auto"/>
        <w:rPr>
          <w:rFonts w:ascii="Montserrat" w:hAnsi="Montserrat"/>
        </w:rPr>
      </w:pPr>
      <w:r w:rsidRPr="00C56490">
        <w:rPr>
          <w:rFonts w:ascii="Montserrat" w:hAnsi="Montserrat"/>
          <w:b/>
        </w:rPr>
        <w:t xml:space="preserve">Quid Pro Quo. </w:t>
      </w:r>
      <w:r w:rsidRPr="00C56490">
        <w:rPr>
          <w:rFonts w:ascii="Montserrat" w:hAnsi="Montserrat"/>
        </w:rPr>
        <w:t xml:space="preserve">Conduct on the basis of sex where a </w:t>
      </w:r>
      <w:r w:rsidR="0076313D" w:rsidRPr="00C56490">
        <w:rPr>
          <w:rFonts w:ascii="Montserrat" w:hAnsi="Montserrat"/>
        </w:rPr>
        <w:t>university</w:t>
      </w:r>
      <w:r w:rsidR="00137613" w:rsidRPr="00C56490">
        <w:rPr>
          <w:rFonts w:ascii="Montserrat" w:hAnsi="Montserrat"/>
        </w:rPr>
        <w:t xml:space="preserve"> employee </w:t>
      </w:r>
      <w:r w:rsidRPr="00C56490">
        <w:rPr>
          <w:rFonts w:ascii="Montserrat" w:hAnsi="Montserrat"/>
        </w:rPr>
        <w:t xml:space="preserve">conditions the provision of a </w:t>
      </w:r>
      <w:r w:rsidR="0076313D" w:rsidRPr="00C56490">
        <w:rPr>
          <w:rFonts w:ascii="Montserrat" w:hAnsi="Montserrat"/>
        </w:rPr>
        <w:t>university</w:t>
      </w:r>
      <w:r w:rsidRPr="00C56490">
        <w:rPr>
          <w:rFonts w:ascii="Montserrat" w:hAnsi="Montserrat"/>
        </w:rPr>
        <w:t xml:space="preserve"> aid, benefit, or service on an individual’s participation in unwelcome sexual conduct;</w:t>
      </w:r>
      <w:r w:rsidRPr="00C56490">
        <w:rPr>
          <w:rFonts w:ascii="Montserrat" w:hAnsi="Montserrat"/>
          <w:spacing w:val="-5"/>
        </w:rPr>
        <w:t xml:space="preserve"> </w:t>
      </w:r>
      <w:r w:rsidRPr="00C56490">
        <w:rPr>
          <w:rFonts w:ascii="Montserrat" w:hAnsi="Montserrat"/>
        </w:rPr>
        <w:t>or,</w:t>
      </w:r>
    </w:p>
    <w:p w14:paraId="1F32EB63" w14:textId="77777777" w:rsidR="00B27052" w:rsidRPr="00C56490" w:rsidRDefault="00B27052" w:rsidP="00C56490">
      <w:pPr>
        <w:pStyle w:val="ListParagraph"/>
        <w:tabs>
          <w:tab w:val="left" w:pos="1560"/>
        </w:tabs>
        <w:spacing w:line="276" w:lineRule="auto"/>
        <w:ind w:left="720" w:firstLine="0"/>
        <w:rPr>
          <w:rFonts w:ascii="Montserrat" w:hAnsi="Montserrat"/>
        </w:rPr>
      </w:pPr>
    </w:p>
    <w:p w14:paraId="634D88C4" w14:textId="735BD37C" w:rsidR="00B27052" w:rsidRPr="00C56490" w:rsidRDefault="00017C74" w:rsidP="00B21233">
      <w:pPr>
        <w:pStyle w:val="ListParagraph"/>
        <w:numPr>
          <w:ilvl w:val="0"/>
          <w:numId w:val="10"/>
        </w:numPr>
        <w:tabs>
          <w:tab w:val="left" w:pos="1560"/>
        </w:tabs>
        <w:spacing w:line="276" w:lineRule="auto"/>
        <w:rPr>
          <w:rFonts w:ascii="Montserrat" w:hAnsi="Montserrat"/>
        </w:rPr>
      </w:pPr>
      <w:r w:rsidRPr="00C56490">
        <w:rPr>
          <w:rFonts w:ascii="Montserrat" w:hAnsi="Montserrat"/>
          <w:b/>
        </w:rPr>
        <w:t xml:space="preserve">Unwelcome Conduct. </w:t>
      </w:r>
      <w:r w:rsidRPr="00C56490">
        <w:rPr>
          <w:rFonts w:ascii="Montserrat" w:hAnsi="Montserrat"/>
        </w:rPr>
        <w:t xml:space="preserve">Unwelcome conduct on the basis of sex that is determined by a reasonable person to be </w:t>
      </w:r>
      <w:r w:rsidRPr="00C56490">
        <w:rPr>
          <w:rFonts w:ascii="Montserrat" w:hAnsi="Montserrat"/>
          <w:spacing w:val="-3"/>
        </w:rPr>
        <w:t xml:space="preserve">so </w:t>
      </w:r>
      <w:r w:rsidRPr="00C56490">
        <w:rPr>
          <w:rFonts w:ascii="Montserrat" w:hAnsi="Montserrat"/>
        </w:rPr>
        <w:t>severe, pervasive, and objectively offensive that it effectively denies a person equal access to the recipient’s education program or activity;</w:t>
      </w:r>
      <w:r w:rsidRPr="00C56490">
        <w:rPr>
          <w:rFonts w:ascii="Montserrat" w:hAnsi="Montserrat"/>
          <w:spacing w:val="-3"/>
        </w:rPr>
        <w:t xml:space="preserve"> </w:t>
      </w:r>
      <w:r w:rsidRPr="00C56490">
        <w:rPr>
          <w:rFonts w:ascii="Montserrat" w:hAnsi="Montserrat"/>
        </w:rPr>
        <w:t>or,</w:t>
      </w:r>
    </w:p>
    <w:p w14:paraId="24CD3EF3" w14:textId="77777777" w:rsidR="00B27052" w:rsidRPr="00C56490" w:rsidRDefault="00B27052" w:rsidP="00C56490">
      <w:pPr>
        <w:pStyle w:val="ListParagraph"/>
        <w:tabs>
          <w:tab w:val="left" w:pos="1560"/>
        </w:tabs>
        <w:spacing w:line="276" w:lineRule="auto"/>
        <w:ind w:left="720" w:firstLine="0"/>
        <w:rPr>
          <w:rFonts w:ascii="Montserrat" w:hAnsi="Montserrat"/>
        </w:rPr>
      </w:pPr>
    </w:p>
    <w:p w14:paraId="4811A72B" w14:textId="77777777" w:rsidR="00B27052" w:rsidRPr="00C56490" w:rsidRDefault="00017C74" w:rsidP="00B21233">
      <w:pPr>
        <w:pStyle w:val="ListParagraph"/>
        <w:numPr>
          <w:ilvl w:val="0"/>
          <w:numId w:val="10"/>
        </w:numPr>
        <w:tabs>
          <w:tab w:val="left" w:pos="1560"/>
        </w:tabs>
        <w:spacing w:line="276" w:lineRule="auto"/>
        <w:rPr>
          <w:rFonts w:ascii="Montserrat" w:hAnsi="Montserrat"/>
        </w:rPr>
      </w:pPr>
      <w:r w:rsidRPr="00C56490">
        <w:rPr>
          <w:rFonts w:ascii="Montserrat" w:hAnsi="Montserrat"/>
          <w:b/>
        </w:rPr>
        <w:t xml:space="preserve">Sexual Assault. </w:t>
      </w:r>
      <w:r w:rsidR="0076313D" w:rsidRPr="00C56490">
        <w:rPr>
          <w:rFonts w:ascii="Montserrat" w:hAnsi="Montserrat"/>
        </w:rPr>
        <w:t xml:space="preserve">Engagement </w:t>
      </w:r>
      <w:r w:rsidRPr="00C56490">
        <w:rPr>
          <w:rFonts w:ascii="Montserrat" w:hAnsi="Montserrat"/>
        </w:rPr>
        <w:t xml:space="preserve">or </w:t>
      </w:r>
      <w:r w:rsidR="0076313D" w:rsidRPr="00C56490">
        <w:rPr>
          <w:rFonts w:ascii="Montserrat" w:hAnsi="Montserrat"/>
        </w:rPr>
        <w:t xml:space="preserve">the </w:t>
      </w:r>
      <w:r w:rsidRPr="00C56490">
        <w:rPr>
          <w:rFonts w:ascii="Montserrat" w:hAnsi="Montserrat"/>
        </w:rPr>
        <w:t>attempt to engage in one of the following activities with another individual without consent or where the individual cannot consent because of age or temporary or permanent mental</w:t>
      </w:r>
      <w:r w:rsidRPr="00C56490">
        <w:rPr>
          <w:rFonts w:ascii="Montserrat" w:hAnsi="Montserrat"/>
          <w:spacing w:val="-15"/>
        </w:rPr>
        <w:t xml:space="preserve"> </w:t>
      </w:r>
      <w:r w:rsidRPr="00C56490">
        <w:rPr>
          <w:rFonts w:ascii="Montserrat" w:hAnsi="Montserrat"/>
        </w:rPr>
        <w:t>incapacity:</w:t>
      </w:r>
    </w:p>
    <w:p w14:paraId="7E209167" w14:textId="77777777" w:rsidR="00B27052" w:rsidRPr="00C56490" w:rsidRDefault="00017C74" w:rsidP="00B21233">
      <w:pPr>
        <w:pStyle w:val="ListParagraph"/>
        <w:numPr>
          <w:ilvl w:val="0"/>
          <w:numId w:val="9"/>
        </w:numPr>
        <w:tabs>
          <w:tab w:val="left" w:pos="1560"/>
        </w:tabs>
        <w:spacing w:line="276" w:lineRule="auto"/>
        <w:rPr>
          <w:rFonts w:ascii="Montserrat" w:hAnsi="Montserrat"/>
        </w:rPr>
      </w:pPr>
      <w:r w:rsidRPr="00C56490">
        <w:rPr>
          <w:rFonts w:ascii="Montserrat" w:hAnsi="Montserrat"/>
        </w:rPr>
        <w:t>Sexual intercourse (anal, oral, or vaginal), including penetration with a body part (e.g. penis, finger, hand, or tongue) or an object, however</w:t>
      </w:r>
      <w:r w:rsidRPr="00C56490">
        <w:rPr>
          <w:rFonts w:ascii="Montserrat" w:hAnsi="Montserrat"/>
          <w:spacing w:val="-23"/>
        </w:rPr>
        <w:t xml:space="preserve"> </w:t>
      </w:r>
      <w:r w:rsidRPr="00C56490">
        <w:rPr>
          <w:rFonts w:ascii="Montserrat" w:hAnsi="Montserrat"/>
        </w:rPr>
        <w:t>slight;</w:t>
      </w:r>
    </w:p>
    <w:p w14:paraId="54DE6FF3" w14:textId="77777777" w:rsidR="00B27052" w:rsidRPr="00C56490" w:rsidRDefault="00137613" w:rsidP="00B21233">
      <w:pPr>
        <w:pStyle w:val="ListParagraph"/>
        <w:numPr>
          <w:ilvl w:val="0"/>
          <w:numId w:val="9"/>
        </w:numPr>
        <w:tabs>
          <w:tab w:val="left" w:pos="1560"/>
        </w:tabs>
        <w:spacing w:line="276" w:lineRule="auto"/>
        <w:rPr>
          <w:rFonts w:ascii="Montserrat" w:hAnsi="Montserrat"/>
        </w:rPr>
      </w:pPr>
      <w:r w:rsidRPr="00C56490">
        <w:rPr>
          <w:rFonts w:ascii="Montserrat" w:hAnsi="Montserrat"/>
        </w:rPr>
        <w:t>I</w:t>
      </w:r>
      <w:r w:rsidR="00017C74" w:rsidRPr="00C56490">
        <w:rPr>
          <w:rFonts w:ascii="Montserrat" w:hAnsi="Montserrat"/>
        </w:rPr>
        <w:t>ntentional touching of the intimate body parts of another for the purpose of sexual gratification. Intimate body parts include the breasts, buttocks, groin, and genitals.</w:t>
      </w:r>
    </w:p>
    <w:p w14:paraId="06291813" w14:textId="77777777" w:rsidR="00B27052" w:rsidRPr="00C56490" w:rsidRDefault="00017C74" w:rsidP="00B21233">
      <w:pPr>
        <w:pStyle w:val="ListParagraph"/>
        <w:numPr>
          <w:ilvl w:val="0"/>
          <w:numId w:val="9"/>
        </w:numPr>
        <w:tabs>
          <w:tab w:val="left" w:pos="1560"/>
        </w:tabs>
        <w:spacing w:line="276" w:lineRule="auto"/>
        <w:rPr>
          <w:rFonts w:ascii="Montserrat" w:hAnsi="Montserrat"/>
        </w:rPr>
      </w:pPr>
      <w:r w:rsidRPr="00C56490">
        <w:rPr>
          <w:rFonts w:ascii="Montserrat" w:hAnsi="Montserrat"/>
        </w:rPr>
        <w:t xml:space="preserve">Sexual intercourse (anal, oral, or vaginal) between individuals who are not permitted to marry. </w:t>
      </w:r>
    </w:p>
    <w:p w14:paraId="66D9B909" w14:textId="3922C695" w:rsidR="00137613" w:rsidRPr="00C56490" w:rsidRDefault="00017C74" w:rsidP="00B21233">
      <w:pPr>
        <w:pStyle w:val="ListParagraph"/>
        <w:numPr>
          <w:ilvl w:val="0"/>
          <w:numId w:val="9"/>
        </w:numPr>
        <w:tabs>
          <w:tab w:val="left" w:pos="1560"/>
        </w:tabs>
        <w:spacing w:line="276" w:lineRule="auto"/>
        <w:rPr>
          <w:rFonts w:ascii="Montserrat" w:hAnsi="Montserrat"/>
        </w:rPr>
      </w:pPr>
      <w:r w:rsidRPr="00C56490">
        <w:rPr>
          <w:rFonts w:ascii="Montserrat" w:hAnsi="Montserrat"/>
        </w:rPr>
        <w:t>Sexual intercourse (anal, oral, or vaginal) with a person who is under the statutory age of consent.</w:t>
      </w:r>
    </w:p>
    <w:p w14:paraId="26020EFB" w14:textId="77777777" w:rsidR="00137613" w:rsidRPr="00C56490" w:rsidRDefault="00137613" w:rsidP="00C56490">
      <w:pPr>
        <w:pStyle w:val="ListParagraph"/>
        <w:tabs>
          <w:tab w:val="left" w:pos="1560"/>
        </w:tabs>
        <w:spacing w:line="276" w:lineRule="auto"/>
        <w:ind w:left="1800" w:firstLine="0"/>
        <w:rPr>
          <w:rFonts w:ascii="Montserrat" w:hAnsi="Montserrat"/>
        </w:rPr>
      </w:pPr>
    </w:p>
    <w:p w14:paraId="45E943D5" w14:textId="375F69F6" w:rsidR="00B27052" w:rsidRPr="00C56490" w:rsidRDefault="00017C74" w:rsidP="00B21233">
      <w:pPr>
        <w:pStyle w:val="ListParagraph"/>
        <w:numPr>
          <w:ilvl w:val="0"/>
          <w:numId w:val="10"/>
        </w:numPr>
        <w:tabs>
          <w:tab w:val="left" w:pos="1560"/>
        </w:tabs>
        <w:spacing w:line="276" w:lineRule="auto"/>
        <w:rPr>
          <w:rFonts w:ascii="Montserrat" w:hAnsi="Montserrat"/>
        </w:rPr>
      </w:pPr>
      <w:r w:rsidRPr="00C56490">
        <w:rPr>
          <w:rFonts w:ascii="Montserrat" w:hAnsi="Montserrat"/>
          <w:b/>
        </w:rPr>
        <w:t>Dating violence</w:t>
      </w:r>
      <w:r w:rsidRPr="00C56490">
        <w:rPr>
          <w:rFonts w:ascii="Montserrat" w:hAnsi="Montserrat"/>
          <w:b/>
          <w:i/>
        </w:rPr>
        <w:t xml:space="preserve">. </w:t>
      </w:r>
      <w:r w:rsidRPr="00C56490">
        <w:rPr>
          <w:rFonts w:ascii="Montserrat" w:hAnsi="Montserrat"/>
        </w:rPr>
        <w:t xml:space="preserve">Conduct on the basis of sex that consists of violence committed by a person who is or has been in a social relationship of a romantic or intimate nature with the </w:t>
      </w:r>
      <w:r w:rsidR="000E7BE7" w:rsidRPr="00C56490">
        <w:rPr>
          <w:rFonts w:ascii="Montserrat" w:hAnsi="Montserrat"/>
        </w:rPr>
        <w:t>c</w:t>
      </w:r>
      <w:r w:rsidRPr="00C56490">
        <w:rPr>
          <w:rFonts w:ascii="Montserrat" w:hAnsi="Montserrat"/>
        </w:rPr>
        <w:t xml:space="preserve">omplainant. The existence of such a relationship shall be determined based on the </w:t>
      </w:r>
      <w:r w:rsidR="000E7BE7" w:rsidRPr="00C56490">
        <w:rPr>
          <w:rFonts w:ascii="Montserrat" w:hAnsi="Montserrat"/>
        </w:rPr>
        <w:t>c</w:t>
      </w:r>
      <w:r w:rsidRPr="00C56490">
        <w:rPr>
          <w:rFonts w:ascii="Montserrat" w:hAnsi="Montserrat"/>
        </w:rPr>
        <w:t xml:space="preserve">omplainant’s statement and with consideration of the length of the relationship, the type of relationship, and the frequency of interaction between the persons involved </w:t>
      </w:r>
      <w:r w:rsidRPr="00C56490">
        <w:rPr>
          <w:rFonts w:ascii="Montserrat" w:hAnsi="Montserrat"/>
          <w:spacing w:val="-3"/>
        </w:rPr>
        <w:t xml:space="preserve">in </w:t>
      </w:r>
      <w:r w:rsidRPr="00C56490">
        <w:rPr>
          <w:rFonts w:ascii="Montserrat" w:hAnsi="Montserrat"/>
        </w:rPr>
        <w:t>the</w:t>
      </w:r>
      <w:r w:rsidRPr="00C56490">
        <w:rPr>
          <w:rFonts w:ascii="Montserrat" w:hAnsi="Montserrat"/>
          <w:spacing w:val="-2"/>
        </w:rPr>
        <w:t xml:space="preserve"> </w:t>
      </w:r>
      <w:r w:rsidRPr="00C56490">
        <w:rPr>
          <w:rFonts w:ascii="Montserrat" w:hAnsi="Montserrat"/>
        </w:rPr>
        <w:t>relationship.</w:t>
      </w:r>
    </w:p>
    <w:p w14:paraId="6270C92C" w14:textId="77777777" w:rsidR="00B27052" w:rsidRPr="00C56490" w:rsidRDefault="00B27052" w:rsidP="00C56490">
      <w:pPr>
        <w:pStyle w:val="ListParagraph"/>
        <w:tabs>
          <w:tab w:val="left" w:pos="1560"/>
        </w:tabs>
        <w:spacing w:line="276" w:lineRule="auto"/>
        <w:ind w:left="720" w:firstLine="0"/>
        <w:rPr>
          <w:rFonts w:ascii="Montserrat" w:hAnsi="Montserrat"/>
        </w:rPr>
      </w:pPr>
    </w:p>
    <w:p w14:paraId="2F006BED" w14:textId="77777777" w:rsidR="00B27052" w:rsidRPr="00C56490" w:rsidRDefault="00017C74" w:rsidP="00B21233">
      <w:pPr>
        <w:pStyle w:val="ListParagraph"/>
        <w:numPr>
          <w:ilvl w:val="0"/>
          <w:numId w:val="10"/>
        </w:numPr>
        <w:tabs>
          <w:tab w:val="left" w:pos="1560"/>
        </w:tabs>
        <w:spacing w:line="276" w:lineRule="auto"/>
        <w:rPr>
          <w:rFonts w:ascii="Montserrat" w:hAnsi="Montserrat"/>
        </w:rPr>
      </w:pPr>
      <w:r w:rsidRPr="00C56490">
        <w:rPr>
          <w:rFonts w:ascii="Montserrat" w:hAnsi="Montserrat"/>
          <w:b/>
        </w:rPr>
        <w:t xml:space="preserve">Domestic violence. </w:t>
      </w:r>
      <w:r w:rsidRPr="00C56490">
        <w:rPr>
          <w:rFonts w:ascii="Montserrat" w:hAnsi="Montserrat"/>
        </w:rPr>
        <w:t>A felony or misdemeanor crime of violence constituting</w:t>
      </w:r>
      <w:r w:rsidRPr="00C56490">
        <w:rPr>
          <w:rFonts w:ascii="Montserrat" w:hAnsi="Montserrat"/>
          <w:spacing w:val="-20"/>
        </w:rPr>
        <w:t xml:space="preserve"> </w:t>
      </w:r>
      <w:r w:rsidRPr="00C56490">
        <w:rPr>
          <w:rFonts w:ascii="Montserrat" w:hAnsi="Montserrat"/>
        </w:rPr>
        <w:t>conduct on the basis of sex committed</w:t>
      </w:r>
      <w:r w:rsidRPr="00C56490">
        <w:rPr>
          <w:rFonts w:ascii="Montserrat" w:hAnsi="Montserrat"/>
          <w:spacing w:val="-3"/>
        </w:rPr>
        <w:t xml:space="preserve"> </w:t>
      </w:r>
      <w:r w:rsidRPr="00C56490">
        <w:rPr>
          <w:rFonts w:ascii="Montserrat" w:hAnsi="Montserrat"/>
        </w:rPr>
        <w:t>by:</w:t>
      </w:r>
    </w:p>
    <w:p w14:paraId="7189965A" w14:textId="77777777" w:rsidR="00E71F49" w:rsidRPr="00C56490" w:rsidRDefault="00017C74" w:rsidP="00B21233">
      <w:pPr>
        <w:pStyle w:val="ListParagraph"/>
        <w:numPr>
          <w:ilvl w:val="0"/>
          <w:numId w:val="11"/>
        </w:numPr>
        <w:tabs>
          <w:tab w:val="left" w:pos="1560"/>
        </w:tabs>
        <w:spacing w:line="276" w:lineRule="auto"/>
        <w:ind w:left="1080"/>
        <w:rPr>
          <w:rFonts w:ascii="Montserrat" w:hAnsi="Montserrat"/>
        </w:rPr>
      </w:pPr>
      <w:r w:rsidRPr="00C56490">
        <w:rPr>
          <w:rFonts w:ascii="Montserrat" w:hAnsi="Montserrat"/>
        </w:rPr>
        <w:t>a current or former spouse or intimate partner of the</w:t>
      </w:r>
      <w:r w:rsidRPr="00C56490">
        <w:rPr>
          <w:rFonts w:ascii="Montserrat" w:hAnsi="Montserrat"/>
          <w:spacing w:val="-10"/>
        </w:rPr>
        <w:t xml:space="preserve"> </w:t>
      </w:r>
      <w:r w:rsidRPr="00C56490">
        <w:rPr>
          <w:rFonts w:ascii="Montserrat" w:hAnsi="Montserrat"/>
        </w:rPr>
        <w:t>victim;</w:t>
      </w:r>
    </w:p>
    <w:p w14:paraId="79DE94E2" w14:textId="77777777" w:rsidR="00E71F49" w:rsidRPr="00C56490" w:rsidRDefault="00017C74" w:rsidP="00B21233">
      <w:pPr>
        <w:pStyle w:val="ListParagraph"/>
        <w:numPr>
          <w:ilvl w:val="0"/>
          <w:numId w:val="11"/>
        </w:numPr>
        <w:tabs>
          <w:tab w:val="left" w:pos="1560"/>
        </w:tabs>
        <w:spacing w:line="276" w:lineRule="auto"/>
        <w:ind w:left="1080"/>
        <w:rPr>
          <w:rFonts w:ascii="Montserrat" w:hAnsi="Montserrat"/>
        </w:rPr>
      </w:pPr>
      <w:r w:rsidRPr="00C56490">
        <w:rPr>
          <w:rFonts w:ascii="Montserrat" w:hAnsi="Montserrat"/>
        </w:rPr>
        <w:t>a person with whom the victim shares a child in</w:t>
      </w:r>
      <w:r w:rsidRPr="00C56490">
        <w:rPr>
          <w:rFonts w:ascii="Montserrat" w:hAnsi="Montserrat"/>
          <w:spacing w:val="1"/>
        </w:rPr>
        <w:t xml:space="preserve"> </w:t>
      </w:r>
      <w:r w:rsidRPr="00C56490">
        <w:rPr>
          <w:rFonts w:ascii="Montserrat" w:hAnsi="Montserrat"/>
        </w:rPr>
        <w:t>common;</w:t>
      </w:r>
    </w:p>
    <w:p w14:paraId="3BDC1927" w14:textId="77777777" w:rsidR="00E71F49" w:rsidRPr="00C56490" w:rsidRDefault="00017C74" w:rsidP="00B21233">
      <w:pPr>
        <w:pStyle w:val="ListParagraph"/>
        <w:numPr>
          <w:ilvl w:val="0"/>
          <w:numId w:val="11"/>
        </w:numPr>
        <w:tabs>
          <w:tab w:val="left" w:pos="1560"/>
        </w:tabs>
        <w:spacing w:line="276" w:lineRule="auto"/>
        <w:ind w:left="1080"/>
        <w:rPr>
          <w:rFonts w:ascii="Montserrat" w:hAnsi="Montserrat"/>
        </w:rPr>
      </w:pPr>
      <w:r w:rsidRPr="00C56490">
        <w:rPr>
          <w:rFonts w:ascii="Montserrat" w:hAnsi="Montserrat"/>
        </w:rPr>
        <w:t>a person who is cohabitating with, or has cohabitated with, the victim as a spouse or intimate</w:t>
      </w:r>
      <w:r w:rsidRPr="00C56490">
        <w:rPr>
          <w:rFonts w:ascii="Montserrat" w:hAnsi="Montserrat"/>
          <w:spacing w:val="-1"/>
        </w:rPr>
        <w:t xml:space="preserve"> </w:t>
      </w:r>
      <w:r w:rsidRPr="00C56490">
        <w:rPr>
          <w:rFonts w:ascii="Montserrat" w:hAnsi="Montserrat"/>
        </w:rPr>
        <w:t>partner;</w:t>
      </w:r>
    </w:p>
    <w:p w14:paraId="6D8C2B0D" w14:textId="77777777" w:rsidR="00E71F49" w:rsidRPr="00C56490" w:rsidRDefault="00017C74" w:rsidP="00B21233">
      <w:pPr>
        <w:pStyle w:val="ListParagraph"/>
        <w:numPr>
          <w:ilvl w:val="0"/>
          <w:numId w:val="11"/>
        </w:numPr>
        <w:tabs>
          <w:tab w:val="left" w:pos="1560"/>
        </w:tabs>
        <w:spacing w:line="276" w:lineRule="auto"/>
        <w:ind w:left="1080"/>
        <w:rPr>
          <w:rFonts w:ascii="Montserrat" w:hAnsi="Montserrat"/>
        </w:rPr>
      </w:pPr>
      <w:r w:rsidRPr="00C56490">
        <w:rPr>
          <w:rFonts w:ascii="Montserrat" w:hAnsi="Montserrat"/>
        </w:rPr>
        <w:t>a person similarly situated to a spouse of the victim under the domestic or</w:t>
      </w:r>
      <w:r w:rsidRPr="00C56490">
        <w:rPr>
          <w:rFonts w:ascii="Montserrat" w:hAnsi="Montserrat"/>
          <w:spacing w:val="-22"/>
        </w:rPr>
        <w:t xml:space="preserve"> </w:t>
      </w:r>
      <w:r w:rsidRPr="00C56490">
        <w:rPr>
          <w:rFonts w:ascii="Montserrat" w:hAnsi="Montserrat"/>
        </w:rPr>
        <w:t>family violence laws of the jurisdiction in which the crime of violence occurred,</w:t>
      </w:r>
      <w:r w:rsidRPr="00C56490">
        <w:rPr>
          <w:rFonts w:ascii="Montserrat" w:hAnsi="Montserrat"/>
          <w:spacing w:val="-10"/>
        </w:rPr>
        <w:t xml:space="preserve"> </w:t>
      </w:r>
      <w:r w:rsidRPr="00C56490">
        <w:rPr>
          <w:rFonts w:ascii="Montserrat" w:hAnsi="Montserrat"/>
        </w:rPr>
        <w:t>or</w:t>
      </w:r>
    </w:p>
    <w:p w14:paraId="1A4809C3" w14:textId="78E7BEB5" w:rsidR="00D93B91" w:rsidRPr="00C56490" w:rsidRDefault="00017C74" w:rsidP="00B21233">
      <w:pPr>
        <w:pStyle w:val="ListParagraph"/>
        <w:numPr>
          <w:ilvl w:val="0"/>
          <w:numId w:val="11"/>
        </w:numPr>
        <w:tabs>
          <w:tab w:val="left" w:pos="1560"/>
        </w:tabs>
        <w:spacing w:line="276" w:lineRule="auto"/>
        <w:ind w:left="1080"/>
        <w:rPr>
          <w:rFonts w:ascii="Montserrat" w:hAnsi="Montserrat"/>
        </w:rPr>
      </w:pPr>
      <w:r w:rsidRPr="00C56490">
        <w:rPr>
          <w:rFonts w:ascii="Montserrat" w:hAnsi="Montserrat"/>
        </w:rPr>
        <w:t>any other person against an adult or youth victim who is protected from that person's acts under the domestic or family violence laws of the jurisdiction in which the crime of violence</w:t>
      </w:r>
      <w:r w:rsidRPr="00C56490">
        <w:rPr>
          <w:rFonts w:ascii="Montserrat" w:hAnsi="Montserrat"/>
          <w:spacing w:val="3"/>
        </w:rPr>
        <w:t xml:space="preserve"> </w:t>
      </w:r>
      <w:r w:rsidRPr="00C56490">
        <w:rPr>
          <w:rFonts w:ascii="Montserrat" w:hAnsi="Montserrat"/>
        </w:rPr>
        <w:t>occurred.</w:t>
      </w:r>
    </w:p>
    <w:p w14:paraId="58AB325D" w14:textId="77777777" w:rsidR="00D93B91" w:rsidRPr="00C56490" w:rsidRDefault="00D93B91" w:rsidP="00C56490">
      <w:pPr>
        <w:pStyle w:val="BodyText"/>
        <w:spacing w:line="276" w:lineRule="auto"/>
        <w:rPr>
          <w:rFonts w:ascii="Montserrat" w:hAnsi="Montserrat"/>
          <w:sz w:val="27"/>
        </w:rPr>
      </w:pPr>
    </w:p>
    <w:p w14:paraId="1D811D1A" w14:textId="0642948F" w:rsidR="00E71F49" w:rsidRPr="00C56490" w:rsidRDefault="00017C74" w:rsidP="00B21233">
      <w:pPr>
        <w:pStyle w:val="ListParagraph"/>
        <w:numPr>
          <w:ilvl w:val="0"/>
          <w:numId w:val="10"/>
        </w:numPr>
        <w:tabs>
          <w:tab w:val="left" w:pos="1560"/>
        </w:tabs>
        <w:spacing w:line="276" w:lineRule="auto"/>
        <w:ind w:right="354"/>
        <w:rPr>
          <w:rFonts w:ascii="Montserrat" w:hAnsi="Montserrat"/>
        </w:rPr>
      </w:pPr>
      <w:r w:rsidRPr="00C56490">
        <w:rPr>
          <w:rFonts w:ascii="Montserrat" w:hAnsi="Montserrat"/>
          <w:b/>
        </w:rPr>
        <w:t>Stalking</w:t>
      </w:r>
      <w:r w:rsidRPr="00C56490">
        <w:rPr>
          <w:rFonts w:ascii="Montserrat" w:hAnsi="Montserrat"/>
          <w:b/>
          <w:i/>
        </w:rPr>
        <w:t xml:space="preserve">. </w:t>
      </w:r>
      <w:r w:rsidRPr="00C56490">
        <w:rPr>
          <w:rFonts w:ascii="Montserrat" w:hAnsi="Montserrat"/>
        </w:rPr>
        <w:t>Conduct on the basis of sex that consists of engaging in a course of conduct directed at a specific person that would cause a reasonable person to fear for the person's safety or the safety of others; or suffer substantial emotional distress. For the purposes of this</w:t>
      </w:r>
      <w:r w:rsidRPr="00C56490">
        <w:rPr>
          <w:rFonts w:ascii="Montserrat" w:hAnsi="Montserrat"/>
          <w:spacing w:val="-2"/>
        </w:rPr>
        <w:t xml:space="preserve"> </w:t>
      </w:r>
      <w:r w:rsidRPr="00C56490">
        <w:rPr>
          <w:rFonts w:ascii="Montserrat" w:hAnsi="Montserrat"/>
        </w:rPr>
        <w:t>definition:</w:t>
      </w:r>
    </w:p>
    <w:p w14:paraId="4349E3A0" w14:textId="77777777" w:rsidR="00E71F49" w:rsidRPr="00C56490" w:rsidRDefault="00E71F49" w:rsidP="00C56490">
      <w:pPr>
        <w:pStyle w:val="ListParagraph"/>
        <w:tabs>
          <w:tab w:val="left" w:pos="1560"/>
        </w:tabs>
        <w:spacing w:line="276" w:lineRule="auto"/>
        <w:ind w:left="720" w:right="354" w:firstLine="0"/>
        <w:rPr>
          <w:rFonts w:ascii="Montserrat" w:hAnsi="Montserrat"/>
        </w:rPr>
      </w:pPr>
    </w:p>
    <w:p w14:paraId="6463FEBF" w14:textId="06E4C4B4" w:rsidR="00E71F49" w:rsidRDefault="00017C74" w:rsidP="00B21233">
      <w:pPr>
        <w:pStyle w:val="ListParagraph"/>
        <w:numPr>
          <w:ilvl w:val="0"/>
          <w:numId w:val="12"/>
        </w:numPr>
        <w:tabs>
          <w:tab w:val="left" w:pos="1560"/>
        </w:tabs>
        <w:spacing w:line="276" w:lineRule="auto"/>
        <w:ind w:left="1080" w:right="360"/>
        <w:rPr>
          <w:rFonts w:ascii="Montserrat" w:hAnsi="Montserrat"/>
        </w:rPr>
      </w:pPr>
      <w:r w:rsidRPr="00C56490">
        <w:rPr>
          <w:rFonts w:ascii="Montserrat" w:hAnsi="Montserrat"/>
          <w:b/>
          <w:i/>
        </w:rPr>
        <w:t xml:space="preserve">Course of conduct </w:t>
      </w:r>
      <w:r w:rsidRPr="00C56490">
        <w:rPr>
          <w:rFonts w:ascii="Montserrat" w:hAnsi="Montserrat"/>
        </w:rPr>
        <w:t>means two or more acts, including, but not limited to, acts in which the respondent directly, indirectly, or through third parties, by any action, method, device, or means, follows, monitors, observes, surveils, threatens, or communicates to or about a person, or interferes with a person's</w:t>
      </w:r>
      <w:r w:rsidRPr="00C56490">
        <w:rPr>
          <w:rFonts w:ascii="Montserrat" w:hAnsi="Montserrat"/>
          <w:spacing w:val="-13"/>
        </w:rPr>
        <w:t xml:space="preserve"> </w:t>
      </w:r>
      <w:r w:rsidRPr="00C56490">
        <w:rPr>
          <w:rFonts w:ascii="Montserrat" w:hAnsi="Montserrat"/>
        </w:rPr>
        <w:t>property;</w:t>
      </w:r>
    </w:p>
    <w:p w14:paraId="115AD076" w14:textId="77777777" w:rsidR="009B6605" w:rsidRPr="00C56490" w:rsidRDefault="009B6605" w:rsidP="009B6605">
      <w:pPr>
        <w:pStyle w:val="ListParagraph"/>
        <w:tabs>
          <w:tab w:val="left" w:pos="1560"/>
        </w:tabs>
        <w:spacing w:line="276" w:lineRule="auto"/>
        <w:ind w:left="1080" w:right="360" w:firstLine="0"/>
        <w:rPr>
          <w:rFonts w:ascii="Montserrat" w:hAnsi="Montserrat"/>
        </w:rPr>
      </w:pPr>
    </w:p>
    <w:p w14:paraId="6AC7E159" w14:textId="2CC08E8F" w:rsidR="00E71F49" w:rsidRPr="00C56490" w:rsidRDefault="00017C74" w:rsidP="00B21233">
      <w:pPr>
        <w:pStyle w:val="ListParagraph"/>
        <w:numPr>
          <w:ilvl w:val="0"/>
          <w:numId w:val="12"/>
        </w:numPr>
        <w:tabs>
          <w:tab w:val="left" w:pos="1560"/>
        </w:tabs>
        <w:spacing w:line="276" w:lineRule="auto"/>
        <w:ind w:left="1080" w:right="360"/>
        <w:rPr>
          <w:rFonts w:ascii="Montserrat" w:hAnsi="Montserrat"/>
        </w:rPr>
      </w:pPr>
      <w:r w:rsidRPr="00C56490">
        <w:rPr>
          <w:rFonts w:ascii="Montserrat" w:hAnsi="Montserrat"/>
          <w:b/>
          <w:i/>
        </w:rPr>
        <w:t xml:space="preserve">Reasonable person </w:t>
      </w:r>
      <w:r w:rsidRPr="00C56490">
        <w:rPr>
          <w:rFonts w:ascii="Montserrat" w:hAnsi="Montserrat"/>
        </w:rPr>
        <w:t>means a reasonable person under similar circumstances and with similar identities to the complainant;</w:t>
      </w:r>
      <w:r w:rsidRPr="00C56490">
        <w:rPr>
          <w:rFonts w:ascii="Montserrat" w:hAnsi="Montserrat"/>
          <w:spacing w:val="2"/>
        </w:rPr>
        <w:t xml:space="preserve"> </w:t>
      </w:r>
      <w:r w:rsidRPr="00C56490">
        <w:rPr>
          <w:rFonts w:ascii="Montserrat" w:hAnsi="Montserrat"/>
        </w:rPr>
        <w:t>or,</w:t>
      </w:r>
    </w:p>
    <w:p w14:paraId="7229C5CF" w14:textId="77777777" w:rsidR="00E71F49" w:rsidRPr="00C56490" w:rsidRDefault="00E71F49" w:rsidP="00C56490">
      <w:pPr>
        <w:pStyle w:val="ListParagraph"/>
        <w:tabs>
          <w:tab w:val="left" w:pos="1560"/>
        </w:tabs>
        <w:spacing w:line="276" w:lineRule="auto"/>
        <w:ind w:left="1080" w:right="360" w:firstLine="0"/>
        <w:rPr>
          <w:rFonts w:ascii="Montserrat" w:hAnsi="Montserrat"/>
        </w:rPr>
      </w:pPr>
    </w:p>
    <w:p w14:paraId="52D70B30" w14:textId="71307365" w:rsidR="00D93B91" w:rsidRPr="00C56490" w:rsidRDefault="00017C74" w:rsidP="00B21233">
      <w:pPr>
        <w:pStyle w:val="ListParagraph"/>
        <w:numPr>
          <w:ilvl w:val="0"/>
          <w:numId w:val="12"/>
        </w:numPr>
        <w:tabs>
          <w:tab w:val="left" w:pos="1560"/>
        </w:tabs>
        <w:spacing w:line="276" w:lineRule="auto"/>
        <w:ind w:left="1080" w:right="360"/>
        <w:rPr>
          <w:rFonts w:ascii="Montserrat" w:hAnsi="Montserrat"/>
        </w:rPr>
      </w:pPr>
      <w:r w:rsidRPr="00C56490">
        <w:rPr>
          <w:rFonts w:ascii="Montserrat" w:hAnsi="Montserrat"/>
          <w:b/>
          <w:i/>
        </w:rPr>
        <w:t xml:space="preserve">Substantial emotional distress </w:t>
      </w:r>
      <w:r w:rsidRPr="00C56490">
        <w:rPr>
          <w:rFonts w:ascii="Montserrat" w:hAnsi="Montserrat"/>
        </w:rPr>
        <w:t>means significant mental suffering or anguish that may, but does not necessarily, require medical or other professional treatment or</w:t>
      </w:r>
      <w:r w:rsidRPr="00C56490">
        <w:rPr>
          <w:rFonts w:ascii="Montserrat" w:hAnsi="Montserrat"/>
          <w:spacing w:val="-4"/>
        </w:rPr>
        <w:t xml:space="preserve"> </w:t>
      </w:r>
      <w:r w:rsidRPr="00C56490">
        <w:rPr>
          <w:rFonts w:ascii="Montserrat" w:hAnsi="Montserrat"/>
        </w:rPr>
        <w:t>counseling.</w:t>
      </w:r>
    </w:p>
    <w:p w14:paraId="1ED516DE" w14:textId="77777777" w:rsidR="00D93B91" w:rsidRPr="00C56490" w:rsidRDefault="00D93B91" w:rsidP="00C56490">
      <w:pPr>
        <w:pStyle w:val="BodyText"/>
        <w:spacing w:line="276" w:lineRule="auto"/>
        <w:rPr>
          <w:rFonts w:ascii="Montserrat" w:hAnsi="Montserrat"/>
          <w:sz w:val="27"/>
        </w:rPr>
      </w:pPr>
    </w:p>
    <w:p w14:paraId="0AB611E9" w14:textId="77777777" w:rsidR="003516C5" w:rsidRPr="00C56490" w:rsidRDefault="00017C74" w:rsidP="00813249">
      <w:pPr>
        <w:pStyle w:val="Heading4"/>
      </w:pPr>
      <w:r w:rsidRPr="00C56490">
        <w:t>Sexual Assault - Non-Title</w:t>
      </w:r>
      <w:r w:rsidRPr="00C56490">
        <w:rPr>
          <w:spacing w:val="-3"/>
        </w:rPr>
        <w:t xml:space="preserve"> </w:t>
      </w:r>
      <w:r w:rsidRPr="00C56490">
        <w:t>IX</w:t>
      </w:r>
    </w:p>
    <w:p w14:paraId="0FC4CF04" w14:textId="0149ABA4" w:rsidR="003516C5" w:rsidRPr="009B6605" w:rsidRDefault="00017C74" w:rsidP="00813249">
      <w:pPr>
        <w:rPr>
          <w:rFonts w:ascii="Montserrat" w:hAnsi="Montserrat"/>
        </w:rPr>
      </w:pPr>
      <w:r w:rsidRPr="009B6605">
        <w:rPr>
          <w:rFonts w:ascii="Montserrat" w:hAnsi="Montserrat"/>
        </w:rPr>
        <w:t>Conduct that meets the definition of Sexual Assault in Se</w:t>
      </w:r>
      <w:r w:rsidR="00813249" w:rsidRPr="009B6605">
        <w:rPr>
          <w:rFonts w:ascii="Montserrat" w:hAnsi="Montserrat"/>
        </w:rPr>
        <w:t xml:space="preserve">ction A.3., above, but does not </w:t>
      </w:r>
      <w:r w:rsidRPr="009B6605">
        <w:rPr>
          <w:rFonts w:ascii="Montserrat" w:hAnsi="Montserrat"/>
        </w:rPr>
        <w:t>meet all of the threshold requirements to be charged under Title IX as listed in Section A. above</w:t>
      </w:r>
      <w:r w:rsidR="0076313D" w:rsidRPr="009B6605">
        <w:rPr>
          <w:rFonts w:ascii="Montserrat" w:hAnsi="Montserrat"/>
        </w:rPr>
        <w:t>.</w:t>
      </w:r>
    </w:p>
    <w:p w14:paraId="425E58F3" w14:textId="77777777" w:rsidR="003516C5" w:rsidRPr="00C56490" w:rsidRDefault="003516C5" w:rsidP="00813249">
      <w:pPr>
        <w:pStyle w:val="Heading4"/>
        <w:numPr>
          <w:ilvl w:val="0"/>
          <w:numId w:val="0"/>
        </w:numPr>
        <w:ind w:left="360"/>
      </w:pPr>
    </w:p>
    <w:p w14:paraId="71547986" w14:textId="105FB2E3" w:rsidR="00D93B91" w:rsidRPr="00C56490" w:rsidRDefault="00017C74" w:rsidP="00813249">
      <w:pPr>
        <w:pStyle w:val="Heading4"/>
      </w:pPr>
      <w:r w:rsidRPr="00C56490">
        <w:t>Dating Violence - Non-Title</w:t>
      </w:r>
      <w:r w:rsidRPr="00C56490">
        <w:rPr>
          <w:spacing w:val="-6"/>
        </w:rPr>
        <w:t xml:space="preserve"> </w:t>
      </w:r>
      <w:r w:rsidRPr="00C56490">
        <w:t>IX</w:t>
      </w:r>
    </w:p>
    <w:p w14:paraId="018693A0" w14:textId="77777777" w:rsidR="003516C5" w:rsidRPr="00C56490" w:rsidRDefault="00017C74" w:rsidP="00C56490">
      <w:pPr>
        <w:pStyle w:val="BodyText"/>
        <w:spacing w:line="276" w:lineRule="auto"/>
        <w:ind w:right="312"/>
        <w:rPr>
          <w:rFonts w:ascii="Montserrat" w:hAnsi="Montserrat"/>
        </w:rPr>
      </w:pPr>
      <w:r w:rsidRPr="00C56490">
        <w:rPr>
          <w:rFonts w:ascii="Montserrat" w:hAnsi="Montserrat"/>
        </w:rPr>
        <w:t>Conduct that meets the definition of Dating Violence in Section A.4., above, but does not meet all of the threshold requirements to be charged under Title IX as listed in Section A</w:t>
      </w:r>
      <w:r w:rsidR="0076313D" w:rsidRPr="00C56490">
        <w:rPr>
          <w:rFonts w:ascii="Montserrat" w:hAnsi="Montserrat"/>
        </w:rPr>
        <w:t>.</w:t>
      </w:r>
      <w:r w:rsidRPr="00C56490">
        <w:rPr>
          <w:rFonts w:ascii="Montserrat" w:hAnsi="Montserrat"/>
        </w:rPr>
        <w:t>”</w:t>
      </w:r>
    </w:p>
    <w:p w14:paraId="72F79B9D" w14:textId="77777777" w:rsidR="003516C5" w:rsidRPr="00C56490" w:rsidRDefault="003516C5" w:rsidP="00C56490">
      <w:pPr>
        <w:pStyle w:val="BodyText"/>
        <w:spacing w:line="276" w:lineRule="auto"/>
        <w:ind w:right="312"/>
        <w:rPr>
          <w:rFonts w:ascii="Montserrat" w:hAnsi="Montserrat"/>
        </w:rPr>
      </w:pPr>
    </w:p>
    <w:p w14:paraId="4A383760" w14:textId="77777777" w:rsidR="003516C5" w:rsidRPr="00C56490" w:rsidRDefault="00017C74" w:rsidP="00813249">
      <w:pPr>
        <w:pStyle w:val="Heading4"/>
      </w:pPr>
      <w:r w:rsidRPr="00C56490">
        <w:t>Domestic Violence - Non-Title</w:t>
      </w:r>
      <w:r w:rsidRPr="00C56490">
        <w:rPr>
          <w:spacing w:val="-7"/>
        </w:rPr>
        <w:t xml:space="preserve"> </w:t>
      </w:r>
      <w:r w:rsidRPr="00C56490">
        <w:t>IX</w:t>
      </w:r>
    </w:p>
    <w:p w14:paraId="029B7833" w14:textId="77777777" w:rsidR="003516C5" w:rsidRPr="00C56490" w:rsidRDefault="00017C74" w:rsidP="00C56490">
      <w:pPr>
        <w:pStyle w:val="BodyText"/>
        <w:spacing w:line="276" w:lineRule="auto"/>
        <w:rPr>
          <w:rFonts w:ascii="Montserrat" w:hAnsi="Montserrat"/>
          <w:b/>
          <w:sz w:val="28"/>
          <w:szCs w:val="28"/>
        </w:rPr>
      </w:pPr>
      <w:r w:rsidRPr="00C56490">
        <w:rPr>
          <w:rFonts w:ascii="Montserrat" w:hAnsi="Montserrat"/>
        </w:rPr>
        <w:t>Conduct that meets the definition of Domestic Violence in Section A.5., above, but does not meet all of the threshold requirements to be charged under Title IX as listed in Section A</w:t>
      </w:r>
      <w:r w:rsidR="0076313D" w:rsidRPr="00C56490">
        <w:rPr>
          <w:rFonts w:ascii="Montserrat" w:hAnsi="Montserrat"/>
        </w:rPr>
        <w:t>.</w:t>
      </w:r>
    </w:p>
    <w:p w14:paraId="48F2AFFB" w14:textId="77777777" w:rsidR="00E71F49" w:rsidRPr="00C56490" w:rsidRDefault="00E71F49" w:rsidP="00C56490">
      <w:pPr>
        <w:pStyle w:val="BodyText"/>
        <w:spacing w:line="276" w:lineRule="auto"/>
        <w:rPr>
          <w:rFonts w:ascii="Montserrat" w:hAnsi="Montserrat"/>
        </w:rPr>
      </w:pPr>
    </w:p>
    <w:p w14:paraId="29CE94C9" w14:textId="78EA20A1" w:rsidR="00D93B91" w:rsidRPr="00C56490" w:rsidRDefault="00017C74" w:rsidP="00C56490">
      <w:pPr>
        <w:pStyle w:val="BodyText"/>
        <w:spacing w:line="276" w:lineRule="auto"/>
        <w:rPr>
          <w:rFonts w:ascii="Montserrat" w:hAnsi="Montserrat"/>
          <w:b/>
          <w:sz w:val="28"/>
          <w:szCs w:val="28"/>
        </w:rPr>
      </w:pPr>
      <w:r w:rsidRPr="00C56490">
        <w:rPr>
          <w:rFonts w:ascii="Montserrat" w:hAnsi="Montserrat"/>
        </w:rPr>
        <w:t>Conduct that otherwise meets the definition of Domestic Violence in Section A.5., above, except that it is not “conduct on the basis of sex</w:t>
      </w:r>
      <w:r w:rsidR="0076313D" w:rsidRPr="00C56490">
        <w:rPr>
          <w:rFonts w:ascii="Montserrat" w:hAnsi="Montserrat"/>
        </w:rPr>
        <w:t>.</w:t>
      </w:r>
      <w:r w:rsidRPr="00C56490">
        <w:rPr>
          <w:rFonts w:ascii="Montserrat" w:hAnsi="Montserrat"/>
        </w:rPr>
        <w:t>”</w:t>
      </w:r>
    </w:p>
    <w:p w14:paraId="56C637C6" w14:textId="0340D650" w:rsidR="003516C5" w:rsidRPr="00C56490" w:rsidRDefault="003516C5" w:rsidP="00813249">
      <w:pPr>
        <w:pStyle w:val="Heading4"/>
        <w:numPr>
          <w:ilvl w:val="0"/>
          <w:numId w:val="0"/>
        </w:numPr>
        <w:ind w:left="360"/>
      </w:pPr>
    </w:p>
    <w:p w14:paraId="1FED529D" w14:textId="77777777" w:rsidR="003516C5" w:rsidRPr="00C56490" w:rsidRDefault="00017C74" w:rsidP="00813249">
      <w:pPr>
        <w:pStyle w:val="Heading4"/>
      </w:pPr>
      <w:r w:rsidRPr="00C56490">
        <w:t>Stalking - Non-Title</w:t>
      </w:r>
      <w:r w:rsidRPr="00C56490">
        <w:rPr>
          <w:spacing w:val="-3"/>
        </w:rPr>
        <w:t xml:space="preserve"> </w:t>
      </w:r>
      <w:r w:rsidRPr="00C56490">
        <w:t>IX</w:t>
      </w:r>
    </w:p>
    <w:p w14:paraId="05E70804" w14:textId="2C499F6E" w:rsidR="003516C5" w:rsidRPr="009B6605" w:rsidRDefault="00017C74" w:rsidP="00813249">
      <w:pPr>
        <w:rPr>
          <w:rFonts w:ascii="Montserrat" w:hAnsi="Montserrat"/>
        </w:rPr>
      </w:pPr>
      <w:r w:rsidRPr="009B6605">
        <w:rPr>
          <w:rFonts w:ascii="Montserrat" w:hAnsi="Montserrat"/>
        </w:rPr>
        <w:t>Conduct that meets the definition of Stalking in Section A.6., above, but does not meet all of the threshold requirements to be charged under Title IX as listed in Section A</w:t>
      </w:r>
      <w:r w:rsidR="0095595B">
        <w:rPr>
          <w:rFonts w:ascii="Montserrat" w:hAnsi="Montserrat"/>
        </w:rPr>
        <w:t>.</w:t>
      </w:r>
    </w:p>
    <w:p w14:paraId="636801A5" w14:textId="77777777" w:rsidR="003516C5" w:rsidRPr="009B6605" w:rsidRDefault="003516C5" w:rsidP="00813249">
      <w:pPr>
        <w:rPr>
          <w:rFonts w:ascii="Montserrat" w:hAnsi="Montserrat"/>
        </w:rPr>
      </w:pPr>
    </w:p>
    <w:p w14:paraId="5CCCA0FF" w14:textId="2AE662C6" w:rsidR="00D93B91" w:rsidRPr="009B6605" w:rsidRDefault="00017C74" w:rsidP="00813249">
      <w:pPr>
        <w:rPr>
          <w:rFonts w:ascii="Montserrat" w:hAnsi="Montserrat"/>
        </w:rPr>
      </w:pPr>
      <w:r w:rsidRPr="009B6605">
        <w:rPr>
          <w:rFonts w:ascii="Montserrat" w:hAnsi="Montserrat"/>
        </w:rPr>
        <w:t>Conduct that otherwise meets the definition of Stalking in Section A.6., above, except that it is not “conduct on the basis of sex</w:t>
      </w:r>
      <w:r w:rsidR="0076313D" w:rsidRPr="009B6605">
        <w:rPr>
          <w:rFonts w:ascii="Montserrat" w:hAnsi="Montserrat"/>
        </w:rPr>
        <w:t>.</w:t>
      </w:r>
      <w:r w:rsidRPr="009B6605">
        <w:rPr>
          <w:rFonts w:ascii="Montserrat" w:hAnsi="Montserrat"/>
        </w:rPr>
        <w:t>”</w:t>
      </w:r>
    </w:p>
    <w:p w14:paraId="203BCE65" w14:textId="77777777" w:rsidR="003516C5" w:rsidRPr="00C56490" w:rsidRDefault="003516C5" w:rsidP="00813249">
      <w:pPr>
        <w:pStyle w:val="Heading4"/>
        <w:numPr>
          <w:ilvl w:val="0"/>
          <w:numId w:val="0"/>
        </w:numPr>
        <w:ind w:left="360"/>
      </w:pPr>
    </w:p>
    <w:p w14:paraId="278EA3E2" w14:textId="77777777" w:rsidR="003516C5" w:rsidRPr="00C56490" w:rsidRDefault="00017C74" w:rsidP="00813249">
      <w:pPr>
        <w:pStyle w:val="Heading4"/>
      </w:pPr>
      <w:r w:rsidRPr="00C56490">
        <w:t>Sexual Harassment - Non-Title</w:t>
      </w:r>
      <w:r w:rsidRPr="00C56490">
        <w:rPr>
          <w:spacing w:val="-2"/>
        </w:rPr>
        <w:t xml:space="preserve"> </w:t>
      </w:r>
      <w:r w:rsidRPr="00C56490">
        <w:t>IX</w:t>
      </w:r>
    </w:p>
    <w:p w14:paraId="059E62E4" w14:textId="77777777" w:rsidR="00E71F49" w:rsidRPr="00813249" w:rsidRDefault="00017C74" w:rsidP="00813249">
      <w:pPr>
        <w:spacing w:line="276" w:lineRule="auto"/>
        <w:rPr>
          <w:rFonts w:ascii="Montserrat" w:hAnsi="Montserrat"/>
        </w:rPr>
      </w:pPr>
      <w:r w:rsidRPr="00813249">
        <w:rPr>
          <w:rFonts w:ascii="Montserrat" w:hAnsi="Montserrat"/>
        </w:rPr>
        <w:t>“Sexual Harassment - Non-Title IX” is any unwelcome sexual advance, request for sexual favors, or other unwanted verbal or physical conduct of a sexual nature when one or more of the following conditions are present:</w:t>
      </w:r>
    </w:p>
    <w:p w14:paraId="1530A9FA" w14:textId="77777777" w:rsidR="00813249" w:rsidRPr="00813249" w:rsidRDefault="00017C74" w:rsidP="00B21233">
      <w:pPr>
        <w:pStyle w:val="ListParagraph"/>
        <w:numPr>
          <w:ilvl w:val="0"/>
          <w:numId w:val="45"/>
        </w:numPr>
        <w:spacing w:line="276" w:lineRule="auto"/>
        <w:rPr>
          <w:rFonts w:ascii="Montserrat" w:hAnsi="Montserrat"/>
        </w:rPr>
      </w:pPr>
      <w:r w:rsidRPr="00813249">
        <w:rPr>
          <w:rFonts w:ascii="Montserrat" w:hAnsi="Montserrat"/>
        </w:rPr>
        <w:t xml:space="preserve">Submission to or rejection of such conduct is an explicit or implicit condition of an individual’s employment, evaluation of academic work, or any </w:t>
      </w:r>
      <w:r w:rsidR="00B47654" w:rsidRPr="00813249">
        <w:rPr>
          <w:rFonts w:ascii="Montserrat" w:hAnsi="Montserrat"/>
        </w:rPr>
        <w:t>u</w:t>
      </w:r>
      <w:r w:rsidR="0076313D" w:rsidRPr="00813249">
        <w:rPr>
          <w:rFonts w:ascii="Montserrat" w:hAnsi="Montserrat"/>
        </w:rPr>
        <w:t>niversity</w:t>
      </w:r>
      <w:r w:rsidRPr="00813249">
        <w:rPr>
          <w:rFonts w:ascii="Montserrat" w:hAnsi="Montserrat"/>
        </w:rPr>
        <w:t xml:space="preserve"> program or activity;</w:t>
      </w:r>
      <w:r w:rsidRPr="00813249">
        <w:rPr>
          <w:rFonts w:ascii="Montserrat" w:hAnsi="Montserrat"/>
          <w:spacing w:val="-3"/>
        </w:rPr>
        <w:t xml:space="preserve"> </w:t>
      </w:r>
      <w:r w:rsidRPr="00813249">
        <w:rPr>
          <w:rFonts w:ascii="Montserrat" w:hAnsi="Montserrat"/>
        </w:rPr>
        <w:t>or</w:t>
      </w:r>
    </w:p>
    <w:p w14:paraId="7F7851B7" w14:textId="77777777" w:rsidR="00813249" w:rsidRPr="00813249" w:rsidRDefault="00017C74" w:rsidP="00B21233">
      <w:pPr>
        <w:pStyle w:val="ListParagraph"/>
        <w:numPr>
          <w:ilvl w:val="0"/>
          <w:numId w:val="45"/>
        </w:numPr>
        <w:spacing w:line="276" w:lineRule="auto"/>
        <w:rPr>
          <w:rFonts w:ascii="Montserrat" w:hAnsi="Montserrat"/>
        </w:rPr>
      </w:pPr>
      <w:r w:rsidRPr="00813249">
        <w:rPr>
          <w:rFonts w:ascii="Montserrat" w:hAnsi="Montserrat"/>
        </w:rPr>
        <w:t>Submission to or rejection of such conduct by an individual is used as the basis for decisions affecting the individual;</w:t>
      </w:r>
      <w:r w:rsidRPr="00813249">
        <w:rPr>
          <w:rFonts w:ascii="Montserrat" w:hAnsi="Montserrat"/>
          <w:spacing w:val="-7"/>
        </w:rPr>
        <w:t xml:space="preserve"> </w:t>
      </w:r>
      <w:r w:rsidRPr="00813249">
        <w:rPr>
          <w:rFonts w:ascii="Montserrat" w:hAnsi="Montserrat"/>
        </w:rPr>
        <w:t>or</w:t>
      </w:r>
    </w:p>
    <w:p w14:paraId="52B07805" w14:textId="2470339A" w:rsidR="00D93B91" w:rsidRPr="00813249" w:rsidRDefault="00017C74" w:rsidP="00B21233">
      <w:pPr>
        <w:pStyle w:val="ListParagraph"/>
        <w:numPr>
          <w:ilvl w:val="0"/>
          <w:numId w:val="45"/>
        </w:numPr>
        <w:spacing w:line="276" w:lineRule="auto"/>
        <w:rPr>
          <w:rFonts w:ascii="Montserrat" w:hAnsi="Montserrat"/>
        </w:rPr>
      </w:pPr>
      <w:r w:rsidRPr="00813249">
        <w:rPr>
          <w:rFonts w:ascii="Montserrat" w:hAnsi="Montserrat"/>
        </w:rPr>
        <w:t>Such conduct has the purpose or effect of unreasonably interfering with an individual’s work or academic performance, i.e. it is sufficiently serious, pervasive, or persistent</w:t>
      </w:r>
      <w:r w:rsidRPr="00813249">
        <w:rPr>
          <w:rFonts w:ascii="Montserrat" w:hAnsi="Montserrat"/>
          <w:spacing w:val="-17"/>
        </w:rPr>
        <w:t xml:space="preserve"> </w:t>
      </w:r>
      <w:r w:rsidRPr="00813249">
        <w:rPr>
          <w:rFonts w:ascii="Montserrat" w:hAnsi="Montserrat"/>
        </w:rPr>
        <w:t>as</w:t>
      </w:r>
      <w:r w:rsidR="0076313D" w:rsidRPr="00813249">
        <w:rPr>
          <w:rFonts w:ascii="Montserrat" w:hAnsi="Montserrat"/>
        </w:rPr>
        <w:t xml:space="preserve"> </w:t>
      </w:r>
      <w:r w:rsidRPr="00813249">
        <w:rPr>
          <w:rFonts w:ascii="Montserrat" w:hAnsi="Montserrat"/>
        </w:rPr>
        <w:t>to create an intimidating, hostile, demeaning, or sexually offensive working, academic, residential, or social environment under both an objective and subjective standard.</w:t>
      </w:r>
    </w:p>
    <w:p w14:paraId="56F927C4" w14:textId="77777777" w:rsidR="00D93B91" w:rsidRPr="00C56490" w:rsidRDefault="00D93B91" w:rsidP="00813249">
      <w:pPr>
        <w:rPr>
          <w:rFonts w:ascii="Montserrat" w:hAnsi="Montserrat"/>
          <w:sz w:val="27"/>
        </w:rPr>
      </w:pPr>
    </w:p>
    <w:p w14:paraId="5CAE759D" w14:textId="77777777" w:rsidR="00E71F49" w:rsidRPr="00C56490" w:rsidRDefault="00017C74" w:rsidP="00C56490">
      <w:pPr>
        <w:pStyle w:val="BodyText"/>
        <w:spacing w:line="276" w:lineRule="auto"/>
        <w:rPr>
          <w:rFonts w:ascii="Montserrat" w:hAnsi="Montserrat"/>
        </w:rPr>
      </w:pPr>
      <w:r w:rsidRPr="00C56490">
        <w:rPr>
          <w:rFonts w:ascii="Montserrat" w:hAnsi="Montserrat"/>
        </w:rPr>
        <w:t>A single incident of Sexual Harassment - Non-Title IX alone may create a hostile environment if the incident is sufficiently severe. The more severe the conduct, the less need there is to show a pattern of incidents to create a hostile environment. The determination of whether an environment is “hostile” will be based on the totality of the circumstances</w:t>
      </w:r>
      <w:r w:rsidR="00A653AA" w:rsidRPr="00C56490">
        <w:rPr>
          <w:rFonts w:ascii="Montserrat" w:hAnsi="Montserrat"/>
        </w:rPr>
        <w:t>, including, but not limited to:</w:t>
      </w:r>
    </w:p>
    <w:p w14:paraId="03286191" w14:textId="77777777" w:rsidR="00A3027B" w:rsidRPr="00C56490" w:rsidRDefault="00017C74" w:rsidP="00B21233">
      <w:pPr>
        <w:pStyle w:val="BodyText"/>
        <w:numPr>
          <w:ilvl w:val="0"/>
          <w:numId w:val="16"/>
        </w:numPr>
        <w:spacing w:line="276" w:lineRule="auto"/>
        <w:rPr>
          <w:rFonts w:ascii="Montserrat" w:hAnsi="Montserrat"/>
        </w:rPr>
      </w:pPr>
      <w:r w:rsidRPr="00C56490">
        <w:rPr>
          <w:rFonts w:ascii="Montserrat" w:hAnsi="Montserrat"/>
        </w:rPr>
        <w:t>The frequency of the speech or</w:t>
      </w:r>
      <w:r w:rsidRPr="00C56490">
        <w:rPr>
          <w:rFonts w:ascii="Montserrat" w:hAnsi="Montserrat"/>
          <w:spacing w:val="-9"/>
        </w:rPr>
        <w:t xml:space="preserve"> </w:t>
      </w:r>
      <w:r w:rsidRPr="00C56490">
        <w:rPr>
          <w:rFonts w:ascii="Montserrat" w:hAnsi="Montserrat"/>
        </w:rPr>
        <w:t>conduct;</w:t>
      </w:r>
    </w:p>
    <w:p w14:paraId="15D544E0" w14:textId="77777777" w:rsidR="00A3027B" w:rsidRPr="00C56490" w:rsidRDefault="00017C74" w:rsidP="00B21233">
      <w:pPr>
        <w:pStyle w:val="BodyText"/>
        <w:numPr>
          <w:ilvl w:val="0"/>
          <w:numId w:val="16"/>
        </w:numPr>
        <w:spacing w:line="276" w:lineRule="auto"/>
        <w:rPr>
          <w:rFonts w:ascii="Montserrat" w:hAnsi="Montserrat"/>
        </w:rPr>
      </w:pPr>
      <w:r w:rsidRPr="00C56490">
        <w:rPr>
          <w:rFonts w:ascii="Montserrat" w:hAnsi="Montserrat"/>
        </w:rPr>
        <w:t>The nature and severity of the speech or</w:t>
      </w:r>
      <w:r w:rsidRPr="00C56490">
        <w:rPr>
          <w:rFonts w:ascii="Montserrat" w:hAnsi="Montserrat"/>
          <w:spacing w:val="-8"/>
        </w:rPr>
        <w:t xml:space="preserve"> </w:t>
      </w:r>
      <w:r w:rsidRPr="00C56490">
        <w:rPr>
          <w:rFonts w:ascii="Montserrat" w:hAnsi="Montserrat"/>
        </w:rPr>
        <w:t>conduct;</w:t>
      </w:r>
    </w:p>
    <w:p w14:paraId="5144F206" w14:textId="77777777" w:rsidR="00A3027B" w:rsidRPr="00C56490" w:rsidRDefault="00017C74" w:rsidP="00B21233">
      <w:pPr>
        <w:pStyle w:val="BodyText"/>
        <w:numPr>
          <w:ilvl w:val="0"/>
          <w:numId w:val="16"/>
        </w:numPr>
        <w:spacing w:line="276" w:lineRule="auto"/>
        <w:rPr>
          <w:rFonts w:ascii="Montserrat" w:hAnsi="Montserrat"/>
        </w:rPr>
      </w:pPr>
      <w:r w:rsidRPr="00C56490">
        <w:rPr>
          <w:rFonts w:ascii="Montserrat" w:hAnsi="Montserrat"/>
        </w:rPr>
        <w:t>Whether the speech or conduct was physically</w:t>
      </w:r>
      <w:r w:rsidRPr="00C56490">
        <w:rPr>
          <w:rFonts w:ascii="Montserrat" w:hAnsi="Montserrat"/>
          <w:spacing w:val="-7"/>
        </w:rPr>
        <w:t xml:space="preserve"> </w:t>
      </w:r>
      <w:r w:rsidRPr="00C56490">
        <w:rPr>
          <w:rFonts w:ascii="Montserrat" w:hAnsi="Montserrat"/>
        </w:rPr>
        <w:t>threatening;</w:t>
      </w:r>
    </w:p>
    <w:p w14:paraId="2AD3452D" w14:textId="77777777" w:rsidR="00A3027B" w:rsidRPr="00C56490" w:rsidRDefault="00017C74" w:rsidP="00B21233">
      <w:pPr>
        <w:pStyle w:val="BodyText"/>
        <w:numPr>
          <w:ilvl w:val="0"/>
          <w:numId w:val="16"/>
        </w:numPr>
        <w:spacing w:line="276" w:lineRule="auto"/>
        <w:rPr>
          <w:rFonts w:ascii="Montserrat" w:hAnsi="Montserrat"/>
        </w:rPr>
      </w:pPr>
      <w:r w:rsidRPr="00C56490">
        <w:rPr>
          <w:rFonts w:ascii="Montserrat" w:hAnsi="Montserrat"/>
        </w:rPr>
        <w:t>The effect of the speech or conduct on the individual’s mental and/or emotional</w:t>
      </w:r>
      <w:r w:rsidRPr="00C56490">
        <w:rPr>
          <w:rFonts w:ascii="Montserrat" w:hAnsi="Montserrat"/>
          <w:spacing w:val="-15"/>
        </w:rPr>
        <w:t xml:space="preserve"> </w:t>
      </w:r>
      <w:r w:rsidRPr="00C56490">
        <w:rPr>
          <w:rFonts w:ascii="Montserrat" w:hAnsi="Montserrat"/>
        </w:rPr>
        <w:t>state;</w:t>
      </w:r>
    </w:p>
    <w:p w14:paraId="3ACDEF92" w14:textId="77777777" w:rsidR="00A3027B" w:rsidRPr="00C56490" w:rsidRDefault="00017C74" w:rsidP="00B21233">
      <w:pPr>
        <w:pStyle w:val="BodyText"/>
        <w:numPr>
          <w:ilvl w:val="0"/>
          <w:numId w:val="16"/>
        </w:numPr>
        <w:spacing w:line="276" w:lineRule="auto"/>
        <w:rPr>
          <w:rFonts w:ascii="Montserrat" w:hAnsi="Montserrat"/>
        </w:rPr>
      </w:pPr>
      <w:r w:rsidRPr="00C56490">
        <w:rPr>
          <w:rFonts w:ascii="Montserrat" w:hAnsi="Montserrat"/>
        </w:rPr>
        <w:t>Whether the speech or conduct was directed at more than one</w:t>
      </w:r>
      <w:r w:rsidRPr="00C56490">
        <w:rPr>
          <w:rFonts w:ascii="Montserrat" w:hAnsi="Montserrat"/>
          <w:spacing w:val="-5"/>
        </w:rPr>
        <w:t xml:space="preserve"> </w:t>
      </w:r>
      <w:r w:rsidRPr="00C56490">
        <w:rPr>
          <w:rFonts w:ascii="Montserrat" w:hAnsi="Montserrat"/>
        </w:rPr>
        <w:t>person;</w:t>
      </w:r>
    </w:p>
    <w:p w14:paraId="4BCB8350" w14:textId="77777777" w:rsidR="00A3027B" w:rsidRPr="00C56490" w:rsidRDefault="00017C74" w:rsidP="00B21233">
      <w:pPr>
        <w:pStyle w:val="BodyText"/>
        <w:numPr>
          <w:ilvl w:val="0"/>
          <w:numId w:val="16"/>
        </w:numPr>
        <w:spacing w:line="276" w:lineRule="auto"/>
        <w:rPr>
          <w:rFonts w:ascii="Montserrat" w:hAnsi="Montserrat"/>
        </w:rPr>
      </w:pPr>
      <w:r w:rsidRPr="00C56490">
        <w:rPr>
          <w:rFonts w:ascii="Montserrat" w:hAnsi="Montserrat"/>
        </w:rPr>
        <w:t>Whether the speech or conduct arose in the context of other discriminatory</w:t>
      </w:r>
      <w:r w:rsidRPr="00C56490">
        <w:rPr>
          <w:rFonts w:ascii="Montserrat" w:hAnsi="Montserrat"/>
          <w:spacing w:val="-13"/>
        </w:rPr>
        <w:t xml:space="preserve"> </w:t>
      </w:r>
      <w:r w:rsidRPr="00C56490">
        <w:rPr>
          <w:rFonts w:ascii="Montserrat" w:hAnsi="Montserrat"/>
        </w:rPr>
        <w:t>conduct;</w:t>
      </w:r>
    </w:p>
    <w:p w14:paraId="7510D934" w14:textId="10D04014" w:rsidR="00A3027B" w:rsidRPr="00C56490" w:rsidRDefault="00017C74" w:rsidP="00B21233">
      <w:pPr>
        <w:pStyle w:val="BodyText"/>
        <w:numPr>
          <w:ilvl w:val="0"/>
          <w:numId w:val="16"/>
        </w:numPr>
        <w:spacing w:line="276" w:lineRule="auto"/>
        <w:rPr>
          <w:rFonts w:ascii="Montserrat" w:hAnsi="Montserrat"/>
        </w:rPr>
      </w:pPr>
      <w:r w:rsidRPr="00C56490">
        <w:rPr>
          <w:rFonts w:ascii="Montserrat" w:hAnsi="Montserrat"/>
        </w:rPr>
        <w:t>Whether the speech or conduct unreasonably interfered with the individual's educational opportunities or performance (including off</w:t>
      </w:r>
      <w:r w:rsidR="0095595B">
        <w:rPr>
          <w:rFonts w:ascii="Montserrat" w:hAnsi="Montserrat"/>
        </w:rPr>
        <w:t>-</w:t>
      </w:r>
      <w:r w:rsidRPr="00C56490">
        <w:rPr>
          <w:rFonts w:ascii="Montserrat" w:hAnsi="Montserrat"/>
        </w:rPr>
        <w:t xml:space="preserve">campus study), </w:t>
      </w:r>
      <w:r w:rsidR="0076313D" w:rsidRPr="00C56490">
        <w:rPr>
          <w:rFonts w:ascii="Montserrat" w:hAnsi="Montserrat"/>
        </w:rPr>
        <w:t>university</w:t>
      </w:r>
      <w:r w:rsidRPr="00C56490">
        <w:rPr>
          <w:rFonts w:ascii="Montserrat" w:hAnsi="Montserrat"/>
        </w:rPr>
        <w:t>-controlled living environment, work opportunities or</w:t>
      </w:r>
      <w:r w:rsidRPr="00C56490">
        <w:rPr>
          <w:rFonts w:ascii="Montserrat" w:hAnsi="Montserrat"/>
          <w:spacing w:val="-7"/>
        </w:rPr>
        <w:t xml:space="preserve"> </w:t>
      </w:r>
      <w:r w:rsidRPr="00C56490">
        <w:rPr>
          <w:rFonts w:ascii="Montserrat" w:hAnsi="Montserrat"/>
        </w:rPr>
        <w:t>performance;</w:t>
      </w:r>
    </w:p>
    <w:p w14:paraId="4840FE29" w14:textId="77777777" w:rsidR="00A3027B" w:rsidRPr="00C56490" w:rsidRDefault="00017C74" w:rsidP="00B21233">
      <w:pPr>
        <w:pStyle w:val="BodyText"/>
        <w:numPr>
          <w:ilvl w:val="0"/>
          <w:numId w:val="16"/>
        </w:numPr>
        <w:spacing w:line="276" w:lineRule="auto"/>
        <w:rPr>
          <w:rFonts w:ascii="Montserrat" w:hAnsi="Montserrat"/>
        </w:rPr>
      </w:pPr>
      <w:r w:rsidRPr="00C56490">
        <w:rPr>
          <w:rFonts w:ascii="Montserrat" w:hAnsi="Montserrat"/>
        </w:rPr>
        <w:t xml:space="preserve">Whether a statement is a mere utterance of an epithet that engenders offense </w:t>
      </w:r>
      <w:r w:rsidRPr="00C56490">
        <w:rPr>
          <w:rFonts w:ascii="Montserrat" w:hAnsi="Montserrat"/>
          <w:spacing w:val="-3"/>
        </w:rPr>
        <w:t xml:space="preserve">in </w:t>
      </w:r>
      <w:r w:rsidRPr="00C56490">
        <w:rPr>
          <w:rFonts w:ascii="Montserrat" w:hAnsi="Montserrat"/>
        </w:rPr>
        <w:t>an employee or a student or offends by mere discourtesy or rudeness;</w:t>
      </w:r>
      <w:r w:rsidRPr="00C56490">
        <w:rPr>
          <w:rFonts w:ascii="Montserrat" w:hAnsi="Montserrat"/>
          <w:spacing w:val="-15"/>
        </w:rPr>
        <w:t xml:space="preserve"> </w:t>
      </w:r>
      <w:r w:rsidRPr="00C56490">
        <w:rPr>
          <w:rFonts w:ascii="Montserrat" w:hAnsi="Montserrat"/>
        </w:rPr>
        <w:t>and/or</w:t>
      </w:r>
    </w:p>
    <w:p w14:paraId="1848C1FF" w14:textId="2BF09997" w:rsidR="00D93B91" w:rsidRPr="00C56490" w:rsidRDefault="00017C74" w:rsidP="00B21233">
      <w:pPr>
        <w:pStyle w:val="BodyText"/>
        <w:numPr>
          <w:ilvl w:val="0"/>
          <w:numId w:val="16"/>
        </w:numPr>
        <w:spacing w:line="276" w:lineRule="auto"/>
        <w:rPr>
          <w:rFonts w:ascii="Montserrat" w:hAnsi="Montserrat"/>
        </w:rPr>
      </w:pPr>
      <w:r w:rsidRPr="00C56490">
        <w:rPr>
          <w:rFonts w:ascii="Montserrat" w:hAnsi="Montserrat"/>
        </w:rPr>
        <w:t>Whether the speech or conduct deserves the protections of academic</w:t>
      </w:r>
      <w:r w:rsidRPr="00C56490">
        <w:rPr>
          <w:rFonts w:ascii="Montserrat" w:hAnsi="Montserrat"/>
          <w:spacing w:val="-8"/>
        </w:rPr>
        <w:t xml:space="preserve"> </w:t>
      </w:r>
      <w:r w:rsidRPr="00C56490">
        <w:rPr>
          <w:rFonts w:ascii="Montserrat" w:hAnsi="Montserrat"/>
        </w:rPr>
        <w:t>freedom.</w:t>
      </w:r>
    </w:p>
    <w:p w14:paraId="3A47071D" w14:textId="77777777" w:rsidR="00D93B91" w:rsidRPr="00C56490" w:rsidRDefault="00D93B91" w:rsidP="00C56490">
      <w:pPr>
        <w:pStyle w:val="BodyText"/>
        <w:spacing w:line="276" w:lineRule="auto"/>
        <w:rPr>
          <w:rFonts w:ascii="Montserrat" w:hAnsi="Montserrat"/>
        </w:rPr>
      </w:pPr>
    </w:p>
    <w:p w14:paraId="2A213248" w14:textId="77777777" w:rsidR="003516C5" w:rsidRPr="00C56490" w:rsidRDefault="00017C74" w:rsidP="00C56490">
      <w:pPr>
        <w:pStyle w:val="BodyText"/>
        <w:spacing w:line="276" w:lineRule="auto"/>
        <w:rPr>
          <w:rFonts w:ascii="Montserrat" w:hAnsi="Montserrat"/>
        </w:rPr>
      </w:pPr>
      <w:r w:rsidRPr="00C56490">
        <w:rPr>
          <w:rFonts w:ascii="Montserrat" w:hAnsi="Montserrat"/>
        </w:rPr>
        <w:t>Sexual Harassment - Non-Title IX can take many forms:</w:t>
      </w:r>
    </w:p>
    <w:p w14:paraId="29C15553" w14:textId="77777777" w:rsidR="00A3027B" w:rsidRPr="00C56490" w:rsidRDefault="00017C74" w:rsidP="00B21233">
      <w:pPr>
        <w:pStyle w:val="BodyText"/>
        <w:numPr>
          <w:ilvl w:val="0"/>
          <w:numId w:val="17"/>
        </w:numPr>
        <w:spacing w:line="276" w:lineRule="auto"/>
        <w:rPr>
          <w:rFonts w:ascii="Montserrat" w:hAnsi="Montserrat"/>
        </w:rPr>
      </w:pPr>
      <w:r w:rsidRPr="00C56490">
        <w:rPr>
          <w:rFonts w:ascii="Montserrat" w:hAnsi="Montserrat"/>
        </w:rPr>
        <w:t>May be blatant and intentional and involve an overt action, a threat or reprisal, or may be subtle and indirect, with a coercive aspect that is</w:t>
      </w:r>
      <w:r w:rsidRPr="00C56490">
        <w:rPr>
          <w:rFonts w:ascii="Montserrat" w:hAnsi="Montserrat"/>
          <w:spacing w:val="3"/>
        </w:rPr>
        <w:t xml:space="preserve"> </w:t>
      </w:r>
      <w:r w:rsidRPr="00C56490">
        <w:rPr>
          <w:rFonts w:ascii="Montserrat" w:hAnsi="Montserrat"/>
        </w:rPr>
        <w:t>unstated;</w:t>
      </w:r>
    </w:p>
    <w:p w14:paraId="2DF50C5F" w14:textId="77777777" w:rsidR="00A3027B" w:rsidRPr="00C56490" w:rsidRDefault="00017C74" w:rsidP="00B21233">
      <w:pPr>
        <w:pStyle w:val="BodyText"/>
        <w:numPr>
          <w:ilvl w:val="0"/>
          <w:numId w:val="17"/>
        </w:numPr>
        <w:spacing w:line="276" w:lineRule="auto"/>
        <w:rPr>
          <w:rFonts w:ascii="Montserrat" w:hAnsi="Montserrat"/>
        </w:rPr>
      </w:pPr>
      <w:r w:rsidRPr="00C56490">
        <w:rPr>
          <w:rFonts w:ascii="Montserrat" w:hAnsi="Montserrat"/>
        </w:rPr>
        <w:t>Does NOT have to include intent to harm, be directed at a specific target, or involve repeated</w:t>
      </w:r>
      <w:r w:rsidRPr="00C56490">
        <w:rPr>
          <w:rFonts w:ascii="Montserrat" w:hAnsi="Montserrat"/>
          <w:spacing w:val="2"/>
        </w:rPr>
        <w:t xml:space="preserve"> </w:t>
      </w:r>
      <w:r w:rsidRPr="00C56490">
        <w:rPr>
          <w:rFonts w:ascii="Montserrat" w:hAnsi="Montserrat"/>
        </w:rPr>
        <w:t>incidents;</w:t>
      </w:r>
    </w:p>
    <w:p w14:paraId="105306B1" w14:textId="77777777" w:rsidR="00A3027B" w:rsidRPr="00C56490" w:rsidRDefault="00017C74" w:rsidP="00B21233">
      <w:pPr>
        <w:pStyle w:val="BodyText"/>
        <w:numPr>
          <w:ilvl w:val="0"/>
          <w:numId w:val="17"/>
        </w:numPr>
        <w:spacing w:line="276" w:lineRule="auto"/>
        <w:rPr>
          <w:rFonts w:ascii="Montserrat" w:hAnsi="Montserrat"/>
        </w:rPr>
      </w:pPr>
      <w:r w:rsidRPr="00C56490">
        <w:rPr>
          <w:rFonts w:ascii="Montserrat" w:hAnsi="Montserrat"/>
        </w:rPr>
        <w:t>May be committed by anyone, regardless of gender, age, position, or</w:t>
      </w:r>
      <w:r w:rsidRPr="00C56490">
        <w:rPr>
          <w:rFonts w:ascii="Montserrat" w:hAnsi="Montserrat"/>
          <w:spacing w:val="-5"/>
        </w:rPr>
        <w:t xml:space="preserve"> </w:t>
      </w:r>
      <w:r w:rsidRPr="00C56490">
        <w:rPr>
          <w:rFonts w:ascii="Montserrat" w:hAnsi="Montserrat"/>
        </w:rPr>
        <w:t>authority;</w:t>
      </w:r>
    </w:p>
    <w:p w14:paraId="35F8A75D" w14:textId="77777777" w:rsidR="00A3027B" w:rsidRPr="00C56490" w:rsidRDefault="00017C74" w:rsidP="00B21233">
      <w:pPr>
        <w:pStyle w:val="BodyText"/>
        <w:numPr>
          <w:ilvl w:val="0"/>
          <w:numId w:val="17"/>
        </w:numPr>
        <w:spacing w:line="276" w:lineRule="auto"/>
        <w:rPr>
          <w:rFonts w:ascii="Montserrat" w:hAnsi="Montserrat"/>
        </w:rPr>
      </w:pPr>
      <w:r w:rsidRPr="00C56490">
        <w:rPr>
          <w:rFonts w:ascii="Montserrat" w:hAnsi="Montserrat"/>
        </w:rPr>
        <w:t>May be committed by a stranger, an acquaintance, or someone with whom the individual has an intimate or sexual</w:t>
      </w:r>
      <w:r w:rsidRPr="00C56490">
        <w:rPr>
          <w:rFonts w:ascii="Montserrat" w:hAnsi="Montserrat"/>
          <w:spacing w:val="-9"/>
        </w:rPr>
        <w:t xml:space="preserve"> </w:t>
      </w:r>
      <w:r w:rsidRPr="00C56490">
        <w:rPr>
          <w:rFonts w:ascii="Montserrat" w:hAnsi="Montserrat"/>
        </w:rPr>
        <w:t>relationship;</w:t>
      </w:r>
    </w:p>
    <w:p w14:paraId="305F1B23" w14:textId="77777777" w:rsidR="00A3027B" w:rsidRPr="00C56490" w:rsidRDefault="00017C74" w:rsidP="00B21233">
      <w:pPr>
        <w:pStyle w:val="BodyText"/>
        <w:numPr>
          <w:ilvl w:val="0"/>
          <w:numId w:val="17"/>
        </w:numPr>
        <w:spacing w:line="276" w:lineRule="auto"/>
        <w:rPr>
          <w:rFonts w:ascii="Montserrat" w:hAnsi="Montserrat"/>
        </w:rPr>
      </w:pPr>
      <w:r w:rsidRPr="00C56490">
        <w:rPr>
          <w:rFonts w:ascii="Montserrat" w:hAnsi="Montserrat"/>
        </w:rPr>
        <w:t>May be committed by or against an individual or may be a result of the actions of a group;</w:t>
      </w:r>
    </w:p>
    <w:p w14:paraId="3A620EF7" w14:textId="77777777" w:rsidR="00A3027B" w:rsidRPr="00C56490" w:rsidRDefault="00017C74" w:rsidP="00B21233">
      <w:pPr>
        <w:pStyle w:val="BodyText"/>
        <w:numPr>
          <w:ilvl w:val="0"/>
          <w:numId w:val="17"/>
        </w:numPr>
        <w:spacing w:line="276" w:lineRule="auto"/>
        <w:rPr>
          <w:rFonts w:ascii="Montserrat" w:hAnsi="Montserrat"/>
        </w:rPr>
      </w:pPr>
      <w:r w:rsidRPr="00C56490">
        <w:rPr>
          <w:rFonts w:ascii="Montserrat" w:hAnsi="Montserrat"/>
        </w:rPr>
        <w:t>May occur by or against an individual of any sex, gender identity, or sexual orientation;</w:t>
      </w:r>
    </w:p>
    <w:p w14:paraId="024704EA" w14:textId="77777777" w:rsidR="00A3027B" w:rsidRPr="00C56490" w:rsidRDefault="00017C74" w:rsidP="00B21233">
      <w:pPr>
        <w:pStyle w:val="BodyText"/>
        <w:numPr>
          <w:ilvl w:val="0"/>
          <w:numId w:val="17"/>
        </w:numPr>
        <w:spacing w:line="276" w:lineRule="auto"/>
        <w:rPr>
          <w:rFonts w:ascii="Montserrat" w:hAnsi="Montserrat"/>
        </w:rPr>
      </w:pPr>
      <w:r w:rsidRPr="00C56490">
        <w:rPr>
          <w:rFonts w:ascii="Montserrat" w:hAnsi="Montserrat"/>
        </w:rPr>
        <w:t xml:space="preserve">May occur in the classroom, in the workplace, </w:t>
      </w:r>
      <w:r w:rsidRPr="00C56490">
        <w:rPr>
          <w:rFonts w:ascii="Montserrat" w:hAnsi="Montserrat"/>
          <w:spacing w:val="-3"/>
        </w:rPr>
        <w:t xml:space="preserve">in </w:t>
      </w:r>
      <w:r w:rsidRPr="00C56490">
        <w:rPr>
          <w:rFonts w:ascii="Montserrat" w:hAnsi="Montserrat"/>
        </w:rPr>
        <w:t>residential settings, over electronic media (including the internet, telephone, and text), or in any other setting;</w:t>
      </w:r>
      <w:r w:rsidRPr="00C56490">
        <w:rPr>
          <w:rFonts w:ascii="Montserrat" w:hAnsi="Montserrat"/>
          <w:spacing w:val="-11"/>
        </w:rPr>
        <w:t xml:space="preserve"> </w:t>
      </w:r>
      <w:r w:rsidRPr="00C56490">
        <w:rPr>
          <w:rFonts w:ascii="Montserrat" w:hAnsi="Montserrat"/>
        </w:rPr>
        <w:t>and</w:t>
      </w:r>
    </w:p>
    <w:p w14:paraId="30FF6B78" w14:textId="54920E9A" w:rsidR="00D93B91" w:rsidRPr="00C56490" w:rsidRDefault="00017C74" w:rsidP="00B21233">
      <w:pPr>
        <w:pStyle w:val="BodyText"/>
        <w:numPr>
          <w:ilvl w:val="0"/>
          <w:numId w:val="17"/>
        </w:numPr>
        <w:spacing w:line="276" w:lineRule="auto"/>
        <w:rPr>
          <w:rFonts w:ascii="Montserrat" w:hAnsi="Montserrat"/>
        </w:rPr>
      </w:pPr>
      <w:r w:rsidRPr="00C56490">
        <w:rPr>
          <w:rFonts w:ascii="Montserrat" w:hAnsi="Montserrat"/>
        </w:rPr>
        <w:t>May affect the individual and/or others who witness or observe the harassment.</w:t>
      </w:r>
    </w:p>
    <w:p w14:paraId="51CAB76E" w14:textId="77777777" w:rsidR="00D93B91" w:rsidRPr="00C56490" w:rsidRDefault="00D93B91" w:rsidP="00C56490">
      <w:pPr>
        <w:pStyle w:val="BodyText"/>
        <w:spacing w:line="276" w:lineRule="auto"/>
        <w:rPr>
          <w:rFonts w:ascii="Montserrat" w:hAnsi="Montserrat"/>
          <w:sz w:val="31"/>
        </w:rPr>
      </w:pPr>
    </w:p>
    <w:p w14:paraId="68EBD2D2" w14:textId="175EF6E6" w:rsidR="00D93B91" w:rsidRPr="00C56490" w:rsidRDefault="0076313D" w:rsidP="00C56490">
      <w:pPr>
        <w:pStyle w:val="BodyText"/>
        <w:spacing w:line="276" w:lineRule="auto"/>
        <w:rPr>
          <w:rFonts w:ascii="Montserrat" w:hAnsi="Montserrat"/>
        </w:rPr>
      </w:pPr>
      <w:r w:rsidRPr="00C56490">
        <w:rPr>
          <w:rFonts w:ascii="Montserrat" w:hAnsi="Montserrat"/>
        </w:rPr>
        <w:t xml:space="preserve">There may be situations where </w:t>
      </w:r>
      <w:r w:rsidR="00A653AA" w:rsidRPr="00C56490">
        <w:rPr>
          <w:rFonts w:ascii="Montserrat" w:hAnsi="Montserrat"/>
        </w:rPr>
        <w:t xml:space="preserve">the </w:t>
      </w:r>
      <w:r w:rsidR="00B47654" w:rsidRPr="00C56490">
        <w:rPr>
          <w:rFonts w:ascii="Montserrat" w:hAnsi="Montserrat"/>
        </w:rPr>
        <w:t>r</w:t>
      </w:r>
      <w:r w:rsidR="00017C74" w:rsidRPr="00C56490">
        <w:rPr>
          <w:rFonts w:ascii="Montserrat" w:hAnsi="Montserrat"/>
        </w:rPr>
        <w:t xml:space="preserve">espondent’s reported conduct constitutes both “Sexual Harassment -Title IX” and “Sexual Harassment - Non-Title IX.” The </w:t>
      </w:r>
      <w:r w:rsidR="00B47654" w:rsidRPr="00C56490">
        <w:rPr>
          <w:rFonts w:ascii="Montserrat" w:hAnsi="Montserrat"/>
        </w:rPr>
        <w:t>r</w:t>
      </w:r>
      <w:r w:rsidR="00017C74" w:rsidRPr="00C56490">
        <w:rPr>
          <w:rFonts w:ascii="Montserrat" w:hAnsi="Montserrat"/>
        </w:rPr>
        <w:t xml:space="preserve">espondent will receive notice of both charges and the resolution process will investigate both charges. If the reported conduct is adjudicated and the respondent is found responsible for the charge of “Sexual Harassment - Title IX,” the </w:t>
      </w:r>
      <w:r w:rsidR="00B47654" w:rsidRPr="00C56490">
        <w:rPr>
          <w:rFonts w:ascii="Montserrat" w:hAnsi="Montserrat"/>
        </w:rPr>
        <w:t>r</w:t>
      </w:r>
      <w:r w:rsidR="00017C74" w:rsidRPr="00C56490">
        <w:rPr>
          <w:rFonts w:ascii="Montserrat" w:hAnsi="Montserrat"/>
        </w:rPr>
        <w:t>espondent will not be separately sanctioned for the charge of “Sexual Harassment - Non-Title IX.”</w:t>
      </w:r>
    </w:p>
    <w:p w14:paraId="5B286BC2" w14:textId="77777777" w:rsidR="005E73DC" w:rsidRPr="00C56490" w:rsidRDefault="005E73DC" w:rsidP="00C56490">
      <w:pPr>
        <w:pStyle w:val="BodyText"/>
        <w:spacing w:line="276" w:lineRule="auto"/>
        <w:ind w:right="349"/>
        <w:rPr>
          <w:rFonts w:ascii="Montserrat" w:hAnsi="Montserrat"/>
        </w:rPr>
      </w:pPr>
    </w:p>
    <w:p w14:paraId="3217CBD9" w14:textId="77777777" w:rsidR="003516C5" w:rsidRPr="00C56490" w:rsidRDefault="00017C74" w:rsidP="00813249">
      <w:pPr>
        <w:pStyle w:val="Heading4"/>
      </w:pPr>
      <w:bookmarkStart w:id="57" w:name="_Toc55393174"/>
      <w:bookmarkStart w:id="58" w:name="_Toc55394681"/>
      <w:r w:rsidRPr="00C56490">
        <w:t xml:space="preserve">Threats </w:t>
      </w:r>
      <w:r w:rsidR="00A653AA" w:rsidRPr="00C56490">
        <w:t>toward</w:t>
      </w:r>
      <w:r w:rsidRPr="00C56490">
        <w:t xml:space="preserve"> an Intimate Partner</w:t>
      </w:r>
      <w:bookmarkEnd w:id="57"/>
      <w:bookmarkEnd w:id="58"/>
    </w:p>
    <w:p w14:paraId="14F2F807" w14:textId="7C0DA249" w:rsidR="00D93B91" w:rsidRPr="00813249" w:rsidRDefault="00017C74" w:rsidP="00813249">
      <w:pPr>
        <w:spacing w:line="276" w:lineRule="auto"/>
        <w:rPr>
          <w:rFonts w:ascii="Montserrat" w:hAnsi="Montserrat"/>
          <w:color w:val="C00000"/>
        </w:rPr>
      </w:pPr>
      <w:bookmarkStart w:id="59" w:name="_Toc55393175"/>
      <w:bookmarkStart w:id="60" w:name="_Toc55394682"/>
      <w:r w:rsidRPr="00813249">
        <w:rPr>
          <w:rFonts w:ascii="Montserrat" w:hAnsi="Montserrat"/>
        </w:rPr>
        <w:t xml:space="preserve">Threats </w:t>
      </w:r>
      <w:r w:rsidR="00A653AA" w:rsidRPr="00813249">
        <w:rPr>
          <w:rFonts w:ascii="Montserrat" w:hAnsi="Montserrat"/>
        </w:rPr>
        <w:t>t</w:t>
      </w:r>
      <w:r w:rsidRPr="00813249">
        <w:rPr>
          <w:rFonts w:ascii="Montserrat" w:hAnsi="Montserrat"/>
        </w:rPr>
        <w:t xml:space="preserve">oward an Intimate Partner means any threatened act of violence between </w:t>
      </w:r>
      <w:r w:rsidR="005E73DC" w:rsidRPr="00813249">
        <w:rPr>
          <w:rFonts w:ascii="Montserrat" w:hAnsi="Montserrat"/>
        </w:rPr>
        <w:t xml:space="preserve">employees or students </w:t>
      </w:r>
      <w:r w:rsidRPr="00813249">
        <w:rPr>
          <w:rFonts w:ascii="Montserrat" w:hAnsi="Montserrat"/>
        </w:rPr>
        <w:t xml:space="preserve">who are involved or have been involved in a sexual, dating, spousal, domestic, or other intimate relationship. The </w:t>
      </w:r>
      <w:r w:rsidR="0076313D" w:rsidRPr="00813249">
        <w:rPr>
          <w:rFonts w:ascii="Montserrat" w:hAnsi="Montserrat"/>
        </w:rPr>
        <w:t>university</w:t>
      </w:r>
      <w:r w:rsidRPr="00813249">
        <w:rPr>
          <w:rFonts w:ascii="Montserrat" w:hAnsi="Montserrat"/>
        </w:rPr>
        <w:t xml:space="preserve"> will evaluate the existence of an intimate relationship based upon the reporting party's statements taking into consideration the length of the relationship, the type of relationship, and the frequency of interaction between the persons involved in the relationship.</w:t>
      </w:r>
      <w:bookmarkEnd w:id="59"/>
      <w:bookmarkEnd w:id="60"/>
    </w:p>
    <w:p w14:paraId="4821DD43" w14:textId="77777777" w:rsidR="00D93B91" w:rsidRPr="00C56490" w:rsidRDefault="00D93B91" w:rsidP="00C56490">
      <w:pPr>
        <w:pStyle w:val="BodyText"/>
        <w:spacing w:line="276" w:lineRule="auto"/>
        <w:rPr>
          <w:rFonts w:ascii="Montserrat" w:hAnsi="Montserrat"/>
          <w:sz w:val="27"/>
        </w:rPr>
      </w:pPr>
    </w:p>
    <w:p w14:paraId="15A3000B" w14:textId="77777777" w:rsidR="003516C5" w:rsidRPr="006924B6" w:rsidRDefault="00017C74" w:rsidP="00813249">
      <w:pPr>
        <w:pStyle w:val="Heading4"/>
      </w:pPr>
      <w:bookmarkStart w:id="61" w:name="_Toc55393176"/>
      <w:bookmarkStart w:id="62" w:name="_Toc55394683"/>
      <w:r w:rsidRPr="006924B6">
        <w:t>Sex/Gender</w:t>
      </w:r>
      <w:r w:rsidRPr="006924B6">
        <w:rPr>
          <w:spacing w:val="-3"/>
        </w:rPr>
        <w:t xml:space="preserve"> </w:t>
      </w:r>
      <w:r w:rsidRPr="006924B6">
        <w:t>Discrimination</w:t>
      </w:r>
      <w:bookmarkEnd w:id="61"/>
      <w:bookmarkEnd w:id="62"/>
    </w:p>
    <w:p w14:paraId="3A7F87F8" w14:textId="77777777" w:rsidR="003516C5" w:rsidRPr="00813249" w:rsidRDefault="005E73DC" w:rsidP="00813249">
      <w:pPr>
        <w:spacing w:line="276" w:lineRule="auto"/>
        <w:rPr>
          <w:rFonts w:ascii="Montserrat" w:hAnsi="Montserrat"/>
        </w:rPr>
      </w:pPr>
      <w:bookmarkStart w:id="63" w:name="_Toc55393177"/>
      <w:bookmarkStart w:id="64" w:name="_Toc55394684"/>
      <w:r w:rsidRPr="00813249">
        <w:rPr>
          <w:rFonts w:ascii="Montserrat" w:hAnsi="Montserrat"/>
        </w:rPr>
        <w:t>Sex/Gender d</w:t>
      </w:r>
      <w:r w:rsidR="00017C74" w:rsidRPr="00813249">
        <w:rPr>
          <w:rFonts w:ascii="Montserrat" w:hAnsi="Montserrat"/>
        </w:rPr>
        <w:t>iscrimination occurs when a behavior or policy has the purpose or effect of restricting or denying an individual’s or group’s access to opportunities, programs, or resources in relation to sex, gender, or sexual orientation in a manner that interferes with an individual’s working, academic, residential, or social environment or athletic participation or performance.</w:t>
      </w:r>
      <w:bookmarkEnd w:id="63"/>
      <w:bookmarkEnd w:id="64"/>
    </w:p>
    <w:p w14:paraId="42FF064A" w14:textId="77777777" w:rsidR="003516C5" w:rsidRPr="00813249" w:rsidRDefault="003516C5" w:rsidP="00813249">
      <w:pPr>
        <w:spacing w:line="276" w:lineRule="auto"/>
        <w:rPr>
          <w:rFonts w:ascii="Montserrat" w:hAnsi="Montserrat"/>
        </w:rPr>
      </w:pPr>
    </w:p>
    <w:p w14:paraId="6CFA919B" w14:textId="04F19573" w:rsidR="00D93B91" w:rsidRPr="00813249" w:rsidRDefault="00017C74" w:rsidP="00813249">
      <w:pPr>
        <w:spacing w:line="276" w:lineRule="auto"/>
        <w:rPr>
          <w:rFonts w:ascii="Montserrat" w:hAnsi="Montserrat"/>
        </w:rPr>
      </w:pPr>
      <w:bookmarkStart w:id="65" w:name="_Toc55393178"/>
      <w:bookmarkStart w:id="66" w:name="_Toc55394685"/>
      <w:r w:rsidRPr="00813249">
        <w:rPr>
          <w:rFonts w:ascii="Montserrat" w:hAnsi="Montserrat"/>
        </w:rPr>
        <w:t>Examples of discrimination include</w:t>
      </w:r>
      <w:r w:rsidR="0076313D" w:rsidRPr="00813249">
        <w:rPr>
          <w:rFonts w:ascii="Montserrat" w:hAnsi="Montserrat"/>
        </w:rPr>
        <w:t>,</w:t>
      </w:r>
      <w:r w:rsidRPr="00813249">
        <w:rPr>
          <w:rFonts w:ascii="Montserrat" w:hAnsi="Montserrat"/>
        </w:rPr>
        <w:t xml:space="preserve"> but are not limited to</w:t>
      </w:r>
      <w:r w:rsidR="0076313D" w:rsidRPr="00813249">
        <w:rPr>
          <w:rFonts w:ascii="Montserrat" w:hAnsi="Montserrat"/>
        </w:rPr>
        <w:t>, the following</w:t>
      </w:r>
      <w:r w:rsidRPr="00813249">
        <w:rPr>
          <w:rFonts w:ascii="Montserrat" w:hAnsi="Montserrat"/>
        </w:rPr>
        <w:t>:</w:t>
      </w:r>
      <w:bookmarkEnd w:id="65"/>
      <w:bookmarkEnd w:id="66"/>
    </w:p>
    <w:p w14:paraId="32D5C003" w14:textId="75E67EF6" w:rsidR="00E71F49" w:rsidRPr="006924B6" w:rsidRDefault="0076313D" w:rsidP="00B21233">
      <w:pPr>
        <w:pStyle w:val="ListParagraph"/>
        <w:numPr>
          <w:ilvl w:val="0"/>
          <w:numId w:val="13"/>
        </w:numPr>
        <w:tabs>
          <w:tab w:val="left" w:pos="1559"/>
          <w:tab w:val="left" w:pos="1560"/>
        </w:tabs>
        <w:spacing w:line="276" w:lineRule="auto"/>
        <w:ind w:right="668"/>
        <w:rPr>
          <w:rFonts w:ascii="Montserrat" w:hAnsi="Montserrat"/>
        </w:rPr>
      </w:pPr>
      <w:r w:rsidRPr="006924B6">
        <w:rPr>
          <w:rFonts w:ascii="Montserrat" w:hAnsi="Montserrat"/>
        </w:rPr>
        <w:t xml:space="preserve">Different treatment in </w:t>
      </w:r>
      <w:r w:rsidR="00017C74" w:rsidRPr="006924B6">
        <w:rPr>
          <w:rFonts w:ascii="Montserrat" w:hAnsi="Montserrat"/>
        </w:rPr>
        <w:t>determining whether such person satisfies any requirement or condition for the provision of any aids, benefits, or</w:t>
      </w:r>
      <w:r w:rsidR="00017C74" w:rsidRPr="006924B6">
        <w:rPr>
          <w:rFonts w:ascii="Montserrat" w:hAnsi="Montserrat"/>
          <w:spacing w:val="-16"/>
        </w:rPr>
        <w:t xml:space="preserve"> </w:t>
      </w:r>
      <w:r w:rsidR="00017C74" w:rsidRPr="006924B6">
        <w:rPr>
          <w:rFonts w:ascii="Montserrat" w:hAnsi="Montserrat"/>
        </w:rPr>
        <w:t>services;</w:t>
      </w:r>
    </w:p>
    <w:p w14:paraId="49329BC7" w14:textId="77777777" w:rsidR="00E71F49" w:rsidRPr="006924B6" w:rsidRDefault="0076313D" w:rsidP="00B21233">
      <w:pPr>
        <w:pStyle w:val="ListParagraph"/>
        <w:numPr>
          <w:ilvl w:val="0"/>
          <w:numId w:val="13"/>
        </w:numPr>
        <w:tabs>
          <w:tab w:val="left" w:pos="1559"/>
          <w:tab w:val="left" w:pos="1560"/>
        </w:tabs>
        <w:spacing w:line="276" w:lineRule="auto"/>
        <w:ind w:right="668"/>
        <w:rPr>
          <w:rFonts w:ascii="Montserrat" w:hAnsi="Montserrat"/>
        </w:rPr>
      </w:pPr>
      <w:r w:rsidRPr="006924B6">
        <w:rPr>
          <w:rFonts w:ascii="Montserrat" w:hAnsi="Montserrat"/>
        </w:rPr>
        <w:t xml:space="preserve">Different provision of </w:t>
      </w:r>
      <w:r w:rsidR="00017C74" w:rsidRPr="006924B6">
        <w:rPr>
          <w:rFonts w:ascii="Montserrat" w:hAnsi="Montserrat"/>
        </w:rPr>
        <w:t>aid, benefits, or</w:t>
      </w:r>
      <w:r w:rsidR="00017C74" w:rsidRPr="006924B6">
        <w:rPr>
          <w:rFonts w:ascii="Montserrat" w:hAnsi="Montserrat"/>
          <w:spacing w:val="-12"/>
        </w:rPr>
        <w:t xml:space="preserve"> </w:t>
      </w:r>
      <w:r w:rsidR="00017C74" w:rsidRPr="006924B6">
        <w:rPr>
          <w:rFonts w:ascii="Montserrat" w:hAnsi="Montserrat"/>
        </w:rPr>
        <w:t>services;</w:t>
      </w:r>
    </w:p>
    <w:p w14:paraId="1161497A" w14:textId="77777777" w:rsidR="00E71F49" w:rsidRPr="006924B6" w:rsidRDefault="0076313D" w:rsidP="00B21233">
      <w:pPr>
        <w:pStyle w:val="ListParagraph"/>
        <w:numPr>
          <w:ilvl w:val="0"/>
          <w:numId w:val="13"/>
        </w:numPr>
        <w:tabs>
          <w:tab w:val="left" w:pos="1559"/>
          <w:tab w:val="left" w:pos="1560"/>
        </w:tabs>
        <w:spacing w:line="276" w:lineRule="auto"/>
        <w:ind w:right="668"/>
        <w:rPr>
          <w:rFonts w:ascii="Montserrat" w:hAnsi="Montserrat"/>
        </w:rPr>
      </w:pPr>
      <w:r w:rsidRPr="006924B6">
        <w:rPr>
          <w:rFonts w:ascii="Montserrat" w:hAnsi="Montserrat"/>
        </w:rPr>
        <w:t xml:space="preserve">Provision of </w:t>
      </w:r>
      <w:r w:rsidR="00017C74" w:rsidRPr="006924B6">
        <w:rPr>
          <w:rFonts w:ascii="Montserrat" w:hAnsi="Montserrat"/>
        </w:rPr>
        <w:t>aid, benefits, or services in a different</w:t>
      </w:r>
      <w:r w:rsidR="00017C74" w:rsidRPr="006924B6">
        <w:rPr>
          <w:rFonts w:ascii="Montserrat" w:hAnsi="Montserrat"/>
          <w:spacing w:val="-6"/>
        </w:rPr>
        <w:t xml:space="preserve"> </w:t>
      </w:r>
      <w:r w:rsidR="00017C74" w:rsidRPr="006924B6">
        <w:rPr>
          <w:rFonts w:ascii="Montserrat" w:hAnsi="Montserrat"/>
        </w:rPr>
        <w:t>manner;</w:t>
      </w:r>
    </w:p>
    <w:p w14:paraId="085650BA" w14:textId="26A1A55F" w:rsidR="00E71F49" w:rsidRPr="006924B6" w:rsidRDefault="00017C74" w:rsidP="00B21233">
      <w:pPr>
        <w:pStyle w:val="ListParagraph"/>
        <w:numPr>
          <w:ilvl w:val="0"/>
          <w:numId w:val="13"/>
        </w:numPr>
        <w:tabs>
          <w:tab w:val="left" w:pos="1559"/>
          <w:tab w:val="left" w:pos="1560"/>
        </w:tabs>
        <w:spacing w:line="276" w:lineRule="auto"/>
        <w:ind w:right="668"/>
        <w:rPr>
          <w:rFonts w:ascii="Montserrat" w:hAnsi="Montserrat"/>
        </w:rPr>
      </w:pPr>
      <w:r w:rsidRPr="006924B6">
        <w:rPr>
          <w:rFonts w:ascii="Montserrat" w:hAnsi="Montserrat"/>
        </w:rPr>
        <w:t>Deni</w:t>
      </w:r>
      <w:r w:rsidR="0076313D" w:rsidRPr="006924B6">
        <w:rPr>
          <w:rFonts w:ascii="Montserrat" w:hAnsi="Montserrat"/>
        </w:rPr>
        <w:t>al of</w:t>
      </w:r>
      <w:r w:rsidRPr="006924B6">
        <w:rPr>
          <w:rFonts w:ascii="Montserrat" w:hAnsi="Montserrat"/>
        </w:rPr>
        <w:t xml:space="preserve"> any aids, benefits</w:t>
      </w:r>
      <w:r w:rsidR="0095595B">
        <w:rPr>
          <w:rFonts w:ascii="Montserrat" w:hAnsi="Montserrat"/>
        </w:rPr>
        <w:t>,</w:t>
      </w:r>
      <w:r w:rsidRPr="006924B6">
        <w:rPr>
          <w:rFonts w:ascii="Montserrat" w:hAnsi="Montserrat"/>
        </w:rPr>
        <w:t xml:space="preserve"> or</w:t>
      </w:r>
      <w:r w:rsidRPr="006924B6">
        <w:rPr>
          <w:rFonts w:ascii="Montserrat" w:hAnsi="Montserrat"/>
          <w:spacing w:val="-9"/>
        </w:rPr>
        <w:t xml:space="preserve"> </w:t>
      </w:r>
      <w:r w:rsidRPr="006924B6">
        <w:rPr>
          <w:rFonts w:ascii="Montserrat" w:hAnsi="Montserrat"/>
        </w:rPr>
        <w:t>services;</w:t>
      </w:r>
    </w:p>
    <w:p w14:paraId="584E8E56" w14:textId="2251E6AF" w:rsidR="00E71F49" w:rsidRPr="006924B6" w:rsidRDefault="00017C74" w:rsidP="00B21233">
      <w:pPr>
        <w:pStyle w:val="ListParagraph"/>
        <w:numPr>
          <w:ilvl w:val="0"/>
          <w:numId w:val="13"/>
        </w:numPr>
        <w:tabs>
          <w:tab w:val="left" w:pos="1559"/>
          <w:tab w:val="left" w:pos="1560"/>
        </w:tabs>
        <w:spacing w:line="276" w:lineRule="auto"/>
        <w:ind w:right="668"/>
        <w:rPr>
          <w:rFonts w:ascii="Montserrat" w:hAnsi="Montserrat"/>
        </w:rPr>
      </w:pPr>
      <w:r w:rsidRPr="006924B6">
        <w:rPr>
          <w:rFonts w:ascii="Montserrat" w:hAnsi="Montserrat"/>
        </w:rPr>
        <w:t>Subject</w:t>
      </w:r>
      <w:r w:rsidR="0076313D" w:rsidRPr="006924B6">
        <w:rPr>
          <w:rFonts w:ascii="Montserrat" w:hAnsi="Montserrat"/>
        </w:rPr>
        <w:t>ion to</w:t>
      </w:r>
      <w:r w:rsidRPr="006924B6">
        <w:rPr>
          <w:rFonts w:ascii="Montserrat" w:hAnsi="Montserrat"/>
        </w:rPr>
        <w:t xml:space="preserve"> separate or different rules of behavior, sanctions</w:t>
      </w:r>
      <w:r w:rsidR="0095595B">
        <w:rPr>
          <w:rFonts w:ascii="Montserrat" w:hAnsi="Montserrat"/>
        </w:rPr>
        <w:t>,</w:t>
      </w:r>
      <w:r w:rsidRPr="006924B6">
        <w:rPr>
          <w:rFonts w:ascii="Montserrat" w:hAnsi="Montserrat"/>
        </w:rPr>
        <w:t xml:space="preserve"> or other</w:t>
      </w:r>
      <w:r w:rsidRPr="006924B6">
        <w:rPr>
          <w:rFonts w:ascii="Montserrat" w:hAnsi="Montserrat"/>
          <w:spacing w:val="-21"/>
        </w:rPr>
        <w:t xml:space="preserve"> </w:t>
      </w:r>
      <w:r w:rsidRPr="006924B6">
        <w:rPr>
          <w:rFonts w:ascii="Montserrat" w:hAnsi="Montserrat"/>
        </w:rPr>
        <w:t>treatment;</w:t>
      </w:r>
    </w:p>
    <w:p w14:paraId="4E7CC77E" w14:textId="3B0B91C1" w:rsidR="00E71F49" w:rsidRPr="006924B6" w:rsidRDefault="0076313D" w:rsidP="00B21233">
      <w:pPr>
        <w:pStyle w:val="ListParagraph"/>
        <w:numPr>
          <w:ilvl w:val="0"/>
          <w:numId w:val="13"/>
        </w:numPr>
        <w:tabs>
          <w:tab w:val="left" w:pos="1559"/>
          <w:tab w:val="left" w:pos="1560"/>
        </w:tabs>
        <w:spacing w:line="276" w:lineRule="auto"/>
        <w:ind w:right="668"/>
        <w:rPr>
          <w:rFonts w:ascii="Montserrat" w:hAnsi="Montserrat"/>
        </w:rPr>
      </w:pPr>
      <w:r w:rsidRPr="006924B6">
        <w:rPr>
          <w:rFonts w:ascii="Montserrat" w:hAnsi="Montserrat"/>
        </w:rPr>
        <w:t>L</w:t>
      </w:r>
      <w:r w:rsidR="00017C74" w:rsidRPr="006924B6">
        <w:rPr>
          <w:rFonts w:ascii="Montserrat" w:hAnsi="Montserrat"/>
        </w:rPr>
        <w:t>imit</w:t>
      </w:r>
      <w:r w:rsidRPr="006924B6">
        <w:rPr>
          <w:rFonts w:ascii="Montserrat" w:hAnsi="Montserrat"/>
        </w:rPr>
        <w:t>ations</w:t>
      </w:r>
      <w:r w:rsidR="00017C74" w:rsidRPr="006924B6">
        <w:rPr>
          <w:rFonts w:ascii="Montserrat" w:hAnsi="Montserrat"/>
        </w:rPr>
        <w:t xml:space="preserve"> in the enjoyment of any rights, privileges, advantages or opportunities with regard to aids, benefits</w:t>
      </w:r>
      <w:r w:rsidR="0095595B">
        <w:rPr>
          <w:rFonts w:ascii="Montserrat" w:hAnsi="Montserrat"/>
        </w:rPr>
        <w:t>,</w:t>
      </w:r>
      <w:r w:rsidR="00017C74" w:rsidRPr="006924B6">
        <w:rPr>
          <w:rFonts w:ascii="Montserrat" w:hAnsi="Montserrat"/>
        </w:rPr>
        <w:t xml:space="preserve"> or services;</w:t>
      </w:r>
      <w:r w:rsidR="00017C74" w:rsidRPr="006924B6">
        <w:rPr>
          <w:rFonts w:ascii="Montserrat" w:hAnsi="Montserrat"/>
          <w:spacing w:val="-3"/>
        </w:rPr>
        <w:t xml:space="preserve"> </w:t>
      </w:r>
      <w:r w:rsidR="00017C74" w:rsidRPr="006924B6">
        <w:rPr>
          <w:rFonts w:ascii="Montserrat" w:hAnsi="Montserrat"/>
        </w:rPr>
        <w:t>or</w:t>
      </w:r>
    </w:p>
    <w:p w14:paraId="15DDEDA1" w14:textId="45E36C35" w:rsidR="00D93B91" w:rsidRPr="006924B6" w:rsidRDefault="0076313D" w:rsidP="00B21233">
      <w:pPr>
        <w:pStyle w:val="ListParagraph"/>
        <w:numPr>
          <w:ilvl w:val="0"/>
          <w:numId w:val="13"/>
        </w:numPr>
        <w:tabs>
          <w:tab w:val="left" w:pos="1559"/>
          <w:tab w:val="left" w:pos="1560"/>
        </w:tabs>
        <w:spacing w:line="276" w:lineRule="auto"/>
        <w:ind w:right="668"/>
        <w:rPr>
          <w:rFonts w:ascii="Montserrat" w:hAnsi="Montserrat"/>
        </w:rPr>
      </w:pPr>
      <w:r w:rsidRPr="006924B6">
        <w:rPr>
          <w:rFonts w:ascii="Montserrat" w:hAnsi="Montserrat"/>
        </w:rPr>
        <w:t xml:space="preserve">Differential treatment </w:t>
      </w:r>
      <w:r w:rsidR="00017C74" w:rsidRPr="006924B6">
        <w:rPr>
          <w:rFonts w:ascii="Montserrat" w:hAnsi="Montserrat"/>
        </w:rPr>
        <w:t>with regard to terms, conditions or benefits of employment, or in the recruitment, consideration</w:t>
      </w:r>
      <w:r w:rsidR="0095595B">
        <w:rPr>
          <w:rFonts w:ascii="Montserrat" w:hAnsi="Montserrat"/>
        </w:rPr>
        <w:t>,</w:t>
      </w:r>
      <w:r w:rsidR="00017C74" w:rsidRPr="006924B6">
        <w:rPr>
          <w:rFonts w:ascii="Montserrat" w:hAnsi="Montserrat"/>
        </w:rPr>
        <w:t xml:space="preserve"> or selection</w:t>
      </w:r>
      <w:r w:rsidR="00017C74" w:rsidRPr="006924B6">
        <w:rPr>
          <w:rFonts w:ascii="Montserrat" w:hAnsi="Montserrat"/>
          <w:spacing w:val="1"/>
        </w:rPr>
        <w:t xml:space="preserve"> </w:t>
      </w:r>
      <w:r w:rsidR="00017C74" w:rsidRPr="006924B6">
        <w:rPr>
          <w:rFonts w:ascii="Montserrat" w:hAnsi="Montserrat"/>
        </w:rPr>
        <w:t>thereof.</w:t>
      </w:r>
    </w:p>
    <w:p w14:paraId="7DF1E5B1" w14:textId="77777777" w:rsidR="00D93B91" w:rsidRPr="006924B6" w:rsidRDefault="00D93B91" w:rsidP="00C56490">
      <w:pPr>
        <w:pStyle w:val="BodyText"/>
        <w:spacing w:line="276" w:lineRule="auto"/>
        <w:rPr>
          <w:rFonts w:ascii="Montserrat" w:hAnsi="Montserrat"/>
        </w:rPr>
      </w:pPr>
    </w:p>
    <w:p w14:paraId="4405BDF2" w14:textId="663ED5E4" w:rsidR="00D93B91" w:rsidRPr="006924B6" w:rsidRDefault="00017C74" w:rsidP="00C56490">
      <w:pPr>
        <w:pStyle w:val="BodyText"/>
        <w:spacing w:line="276" w:lineRule="auto"/>
        <w:ind w:right="275"/>
        <w:rPr>
          <w:rFonts w:ascii="Montserrat" w:hAnsi="Montserrat"/>
        </w:rPr>
      </w:pPr>
      <w:r w:rsidRPr="006924B6">
        <w:rPr>
          <w:rFonts w:ascii="Montserrat" w:hAnsi="Montserrat"/>
        </w:rPr>
        <w:t>When these or other forms of discrimin</w:t>
      </w:r>
      <w:r w:rsidR="005E73DC" w:rsidRPr="006924B6">
        <w:rPr>
          <w:rFonts w:ascii="Montserrat" w:hAnsi="Montserrat"/>
        </w:rPr>
        <w:t>ation are based on sex, gender,</w:t>
      </w:r>
      <w:r w:rsidRPr="006924B6">
        <w:rPr>
          <w:rFonts w:ascii="Montserrat" w:hAnsi="Montserrat"/>
        </w:rPr>
        <w:t xml:space="preserve"> or sexual orientation, the conduct will be resolved under this policy.</w:t>
      </w:r>
    </w:p>
    <w:p w14:paraId="21C71570" w14:textId="77777777" w:rsidR="00E71F49" w:rsidRPr="006924B6" w:rsidRDefault="00E71F49" w:rsidP="00C56490">
      <w:pPr>
        <w:pStyle w:val="BodyText"/>
        <w:spacing w:line="276" w:lineRule="auto"/>
        <w:ind w:right="348"/>
        <w:rPr>
          <w:rFonts w:ascii="Montserrat" w:hAnsi="Montserrat"/>
        </w:rPr>
      </w:pPr>
    </w:p>
    <w:p w14:paraId="70B550A0" w14:textId="40BB17F4" w:rsidR="00D93B91" w:rsidRPr="006924B6" w:rsidRDefault="00017C74" w:rsidP="00C56490">
      <w:pPr>
        <w:pStyle w:val="BodyText"/>
        <w:spacing w:line="276" w:lineRule="auto"/>
        <w:ind w:right="348"/>
        <w:rPr>
          <w:rFonts w:ascii="Montserrat" w:hAnsi="Montserrat"/>
        </w:rPr>
      </w:pPr>
      <w:r w:rsidRPr="006924B6">
        <w:rPr>
          <w:rFonts w:ascii="Montserrat" w:hAnsi="Montserrat"/>
        </w:rPr>
        <w:t xml:space="preserve">Discrimination on the basis of sex/gender in employment is permissible in situations where sex/gender is a bona fide occupational qualification reasonably necessary to the normal operation of the </w:t>
      </w:r>
      <w:r w:rsidR="0076313D" w:rsidRPr="006924B6">
        <w:rPr>
          <w:rFonts w:ascii="Montserrat" w:hAnsi="Montserrat"/>
        </w:rPr>
        <w:t>university</w:t>
      </w:r>
      <w:r w:rsidRPr="006924B6">
        <w:rPr>
          <w:rFonts w:ascii="Montserrat" w:hAnsi="Montserrat"/>
        </w:rPr>
        <w:t xml:space="preserve">. </w:t>
      </w:r>
      <w:r w:rsidR="0076313D" w:rsidRPr="006924B6">
        <w:rPr>
          <w:rFonts w:ascii="Montserrat" w:hAnsi="Montserrat"/>
        </w:rPr>
        <w:t>T</w:t>
      </w:r>
      <w:r w:rsidRPr="006924B6">
        <w:rPr>
          <w:rFonts w:ascii="Montserrat" w:hAnsi="Montserrat"/>
        </w:rPr>
        <w:t xml:space="preserve">he federal regulations regarding Title IX </w:t>
      </w:r>
      <w:r w:rsidR="0076313D" w:rsidRPr="006924B6">
        <w:rPr>
          <w:rFonts w:ascii="Montserrat" w:hAnsi="Montserrat"/>
        </w:rPr>
        <w:t xml:space="preserve">outline </w:t>
      </w:r>
      <w:r w:rsidRPr="006924B6">
        <w:rPr>
          <w:rFonts w:ascii="Montserrat" w:hAnsi="Montserrat"/>
        </w:rPr>
        <w:t>certain exceptions</w:t>
      </w:r>
      <w:r w:rsidR="0076313D" w:rsidRPr="006924B6">
        <w:rPr>
          <w:rFonts w:ascii="Montserrat" w:hAnsi="Montserrat"/>
        </w:rPr>
        <w:t xml:space="preserve"> that do not constitute Sex/Gender Discrimination</w:t>
      </w:r>
      <w:r w:rsidRPr="006924B6">
        <w:rPr>
          <w:rFonts w:ascii="Montserrat" w:hAnsi="Montserrat"/>
        </w:rPr>
        <w:t>, such as single-gender housing, athletic participation</w:t>
      </w:r>
      <w:r w:rsidR="0095595B">
        <w:rPr>
          <w:rFonts w:ascii="Montserrat" w:hAnsi="Montserrat"/>
        </w:rPr>
        <w:t>,</w:t>
      </w:r>
      <w:r w:rsidRPr="006924B6">
        <w:rPr>
          <w:rFonts w:ascii="Montserrat" w:hAnsi="Montserrat"/>
        </w:rPr>
        <w:t xml:space="preserve"> and chorus participation.</w:t>
      </w:r>
    </w:p>
    <w:p w14:paraId="76E2F472" w14:textId="77777777" w:rsidR="00D93B91" w:rsidRPr="00C56490" w:rsidRDefault="00D93B91" w:rsidP="00C56490">
      <w:pPr>
        <w:pStyle w:val="BodyText"/>
        <w:spacing w:line="276" w:lineRule="auto"/>
        <w:rPr>
          <w:rFonts w:ascii="Montserrat" w:hAnsi="Montserrat"/>
          <w:sz w:val="27"/>
        </w:rPr>
      </w:pPr>
    </w:p>
    <w:p w14:paraId="38D18D65" w14:textId="77777777" w:rsidR="003516C5" w:rsidRPr="00C56490" w:rsidRDefault="00017C74" w:rsidP="00813249">
      <w:pPr>
        <w:pStyle w:val="Heading4"/>
      </w:pPr>
      <w:bookmarkStart w:id="67" w:name="_Toc55393179"/>
      <w:bookmarkStart w:id="68" w:name="_Toc55394686"/>
      <w:r w:rsidRPr="00C56490">
        <w:t>Harassment on the Basis of</w:t>
      </w:r>
      <w:r w:rsidRPr="00C56490">
        <w:rPr>
          <w:spacing w:val="6"/>
        </w:rPr>
        <w:t xml:space="preserve"> </w:t>
      </w:r>
      <w:r w:rsidRPr="00C56490">
        <w:t>Sex/Gender</w:t>
      </w:r>
      <w:bookmarkEnd w:id="67"/>
      <w:bookmarkEnd w:id="68"/>
    </w:p>
    <w:p w14:paraId="7130C40C" w14:textId="77777777" w:rsidR="003516C5" w:rsidRPr="00813249" w:rsidRDefault="00017C74" w:rsidP="00813249">
      <w:pPr>
        <w:spacing w:line="276" w:lineRule="auto"/>
        <w:rPr>
          <w:rFonts w:ascii="Montserrat" w:hAnsi="Montserrat"/>
        </w:rPr>
      </w:pPr>
      <w:bookmarkStart w:id="69" w:name="_Toc55393180"/>
      <w:bookmarkStart w:id="70" w:name="_Toc55394687"/>
      <w:r w:rsidRPr="00813249">
        <w:rPr>
          <w:rFonts w:ascii="Montserrat" w:hAnsi="Montserrat"/>
        </w:rPr>
        <w:t>Harassment on the basis of sex/gender is any unwanted verbal or physical conduct on the basis of sex, gender, or sexual orientation when one or more of the following conditions is present:</w:t>
      </w:r>
      <w:bookmarkEnd w:id="69"/>
      <w:bookmarkEnd w:id="70"/>
    </w:p>
    <w:p w14:paraId="6409DD99" w14:textId="6492B84A" w:rsidR="00813249" w:rsidRPr="00813249" w:rsidRDefault="00017C74" w:rsidP="00B21233">
      <w:pPr>
        <w:pStyle w:val="ListParagraph"/>
        <w:numPr>
          <w:ilvl w:val="0"/>
          <w:numId w:val="46"/>
        </w:numPr>
        <w:spacing w:line="276" w:lineRule="auto"/>
        <w:rPr>
          <w:rFonts w:ascii="Montserrat" w:hAnsi="Montserrat"/>
          <w:color w:val="C00000"/>
        </w:rPr>
      </w:pPr>
      <w:bookmarkStart w:id="71" w:name="_Toc55393181"/>
      <w:bookmarkStart w:id="72" w:name="_Toc55394688"/>
      <w:r w:rsidRPr="00813249">
        <w:rPr>
          <w:rFonts w:ascii="Montserrat" w:hAnsi="Montserrat"/>
        </w:rPr>
        <w:t>Submission to such conduct is made either explicitly or implicitly a term or condition of an individual’s employment, participation in a program or activity</w:t>
      </w:r>
      <w:r w:rsidR="0095595B">
        <w:rPr>
          <w:rFonts w:ascii="Montserrat" w:hAnsi="Montserrat"/>
        </w:rPr>
        <w:t>,</w:t>
      </w:r>
      <w:r w:rsidRPr="00813249">
        <w:rPr>
          <w:rFonts w:ascii="Montserrat" w:hAnsi="Montserrat"/>
        </w:rPr>
        <w:t xml:space="preserve"> or grade in a course or coursework;</w:t>
      </w:r>
      <w:bookmarkStart w:id="73" w:name="_Toc55393182"/>
      <w:bookmarkStart w:id="74" w:name="_Toc55394689"/>
      <w:bookmarkEnd w:id="71"/>
      <w:bookmarkEnd w:id="72"/>
    </w:p>
    <w:p w14:paraId="23D377F1" w14:textId="77777777" w:rsidR="00813249" w:rsidRPr="00813249" w:rsidRDefault="00017C74" w:rsidP="00B21233">
      <w:pPr>
        <w:pStyle w:val="ListParagraph"/>
        <w:numPr>
          <w:ilvl w:val="0"/>
          <w:numId w:val="46"/>
        </w:numPr>
        <w:spacing w:line="276" w:lineRule="auto"/>
        <w:rPr>
          <w:rFonts w:ascii="Montserrat" w:hAnsi="Montserrat"/>
          <w:color w:val="C00000"/>
        </w:rPr>
      </w:pPr>
      <w:r w:rsidRPr="00813249">
        <w:rPr>
          <w:rFonts w:ascii="Montserrat" w:hAnsi="Montserrat"/>
        </w:rPr>
        <w:t>Submission to or rejection of such conduct by an individual is used as the basis for employment or educational decisions affecting an individual;</w:t>
      </w:r>
      <w:r w:rsidRPr="00813249">
        <w:rPr>
          <w:rFonts w:ascii="Montserrat" w:hAnsi="Montserrat"/>
          <w:spacing w:val="-27"/>
        </w:rPr>
        <w:t xml:space="preserve"> </w:t>
      </w:r>
      <w:r w:rsidRPr="00813249">
        <w:rPr>
          <w:rFonts w:ascii="Montserrat" w:hAnsi="Montserrat"/>
        </w:rPr>
        <w:t>or</w:t>
      </w:r>
      <w:bookmarkStart w:id="75" w:name="_Toc55393183"/>
      <w:bookmarkStart w:id="76" w:name="_Toc55394690"/>
      <w:bookmarkEnd w:id="73"/>
      <w:bookmarkEnd w:id="74"/>
    </w:p>
    <w:p w14:paraId="74FA8F2D" w14:textId="6BB4E81D" w:rsidR="00D93B91" w:rsidRPr="00813249" w:rsidRDefault="00017C74" w:rsidP="00B21233">
      <w:pPr>
        <w:pStyle w:val="ListParagraph"/>
        <w:numPr>
          <w:ilvl w:val="0"/>
          <w:numId w:val="46"/>
        </w:numPr>
        <w:spacing w:line="276" w:lineRule="auto"/>
        <w:rPr>
          <w:rFonts w:ascii="Montserrat" w:hAnsi="Montserrat"/>
          <w:color w:val="C00000"/>
        </w:rPr>
      </w:pPr>
      <w:r w:rsidRPr="00813249">
        <w:rPr>
          <w:rFonts w:ascii="Montserrat" w:hAnsi="Montserrat"/>
        </w:rPr>
        <w:t>Such conduct is sufficiently pervasive, offensive, or abusive to have the purpose or reasonable effect of interfering with an individual’s work or educational performance, or creating an intimidating, hostile</w:t>
      </w:r>
      <w:r w:rsidR="0095595B">
        <w:rPr>
          <w:rFonts w:ascii="Montserrat" w:hAnsi="Montserrat"/>
        </w:rPr>
        <w:t>,</w:t>
      </w:r>
      <w:r w:rsidRPr="00813249">
        <w:rPr>
          <w:rFonts w:ascii="Montserrat" w:hAnsi="Montserrat"/>
        </w:rPr>
        <w:t xml:space="preserve"> or offensive work environment, under both an objective and subjective standard. A single incident may create a hostile environment if the incident is sufficiently</w:t>
      </w:r>
      <w:r w:rsidRPr="00813249">
        <w:rPr>
          <w:rFonts w:ascii="Montserrat" w:hAnsi="Montserrat"/>
          <w:spacing w:val="-2"/>
        </w:rPr>
        <w:t xml:space="preserve"> </w:t>
      </w:r>
      <w:r w:rsidRPr="00813249">
        <w:rPr>
          <w:rFonts w:ascii="Montserrat" w:hAnsi="Montserrat"/>
        </w:rPr>
        <w:t>severe.</w:t>
      </w:r>
      <w:bookmarkEnd w:id="75"/>
      <w:bookmarkEnd w:id="76"/>
    </w:p>
    <w:p w14:paraId="2278B00C" w14:textId="77777777" w:rsidR="00D92ACE" w:rsidRDefault="00D92ACE" w:rsidP="00C56490">
      <w:pPr>
        <w:pStyle w:val="BodyText"/>
        <w:spacing w:line="276" w:lineRule="auto"/>
        <w:rPr>
          <w:rFonts w:ascii="Montserrat" w:hAnsi="Montserrat"/>
        </w:rPr>
      </w:pPr>
    </w:p>
    <w:p w14:paraId="674273B0" w14:textId="5F8F95F5" w:rsidR="00E71F49" w:rsidRPr="00C56490" w:rsidRDefault="00017C74" w:rsidP="00C56490">
      <w:pPr>
        <w:pStyle w:val="BodyText"/>
        <w:spacing w:line="276" w:lineRule="auto"/>
        <w:rPr>
          <w:rFonts w:ascii="Montserrat" w:hAnsi="Montserrat"/>
        </w:rPr>
      </w:pPr>
      <w:r w:rsidRPr="00C56490">
        <w:rPr>
          <w:rFonts w:ascii="Montserrat" w:hAnsi="Montserrat"/>
        </w:rPr>
        <w:t>The determination as to whether a hostile environment exists is based on the totality of the circumstances, including but not limited to:</w:t>
      </w:r>
    </w:p>
    <w:p w14:paraId="472540C4" w14:textId="77777777" w:rsidR="00E71F49" w:rsidRPr="00C56490" w:rsidRDefault="00017C74" w:rsidP="00B21233">
      <w:pPr>
        <w:pStyle w:val="BodyText"/>
        <w:numPr>
          <w:ilvl w:val="0"/>
          <w:numId w:val="14"/>
        </w:numPr>
        <w:spacing w:line="276" w:lineRule="auto"/>
        <w:rPr>
          <w:rFonts w:ascii="Montserrat" w:hAnsi="Montserrat"/>
        </w:rPr>
      </w:pPr>
      <w:r w:rsidRPr="00C56490">
        <w:rPr>
          <w:rFonts w:ascii="Montserrat" w:hAnsi="Montserrat"/>
        </w:rPr>
        <w:t>The nature and severity of the</w:t>
      </w:r>
      <w:r w:rsidRPr="00C56490">
        <w:rPr>
          <w:rFonts w:ascii="Montserrat" w:hAnsi="Montserrat"/>
          <w:spacing w:val="-5"/>
        </w:rPr>
        <w:t xml:space="preserve"> </w:t>
      </w:r>
      <w:r w:rsidRPr="00C56490">
        <w:rPr>
          <w:rFonts w:ascii="Montserrat" w:hAnsi="Montserrat"/>
        </w:rPr>
        <w:t>conduct;</w:t>
      </w:r>
    </w:p>
    <w:p w14:paraId="11F84120" w14:textId="16399CB2" w:rsidR="00E71F49" w:rsidRPr="00C56490" w:rsidRDefault="00017C74" w:rsidP="00B21233">
      <w:pPr>
        <w:pStyle w:val="BodyText"/>
        <w:numPr>
          <w:ilvl w:val="0"/>
          <w:numId w:val="14"/>
        </w:numPr>
        <w:spacing w:line="276" w:lineRule="auto"/>
        <w:rPr>
          <w:rFonts w:ascii="Montserrat" w:hAnsi="Montserrat"/>
        </w:rPr>
      </w:pPr>
      <w:r w:rsidRPr="00C56490">
        <w:rPr>
          <w:rFonts w:ascii="Montserrat" w:hAnsi="Montserrat"/>
        </w:rPr>
        <w:t>The type, frequency</w:t>
      </w:r>
      <w:r w:rsidR="0095595B">
        <w:rPr>
          <w:rFonts w:ascii="Montserrat" w:hAnsi="Montserrat"/>
        </w:rPr>
        <w:t>,</w:t>
      </w:r>
      <w:r w:rsidRPr="00C56490">
        <w:rPr>
          <w:rFonts w:ascii="Montserrat" w:hAnsi="Montserrat"/>
        </w:rPr>
        <w:t xml:space="preserve"> and duration of the</w:t>
      </w:r>
      <w:r w:rsidRPr="00C56490">
        <w:rPr>
          <w:rFonts w:ascii="Montserrat" w:hAnsi="Montserrat"/>
          <w:spacing w:val="-8"/>
        </w:rPr>
        <w:t xml:space="preserve"> </w:t>
      </w:r>
      <w:r w:rsidRPr="00C56490">
        <w:rPr>
          <w:rFonts w:ascii="Montserrat" w:hAnsi="Montserrat"/>
        </w:rPr>
        <w:t>conduct;</w:t>
      </w:r>
    </w:p>
    <w:p w14:paraId="79B26E9C" w14:textId="77777777" w:rsidR="00E71F49" w:rsidRPr="00C56490" w:rsidRDefault="00017C74" w:rsidP="00B21233">
      <w:pPr>
        <w:pStyle w:val="BodyText"/>
        <w:numPr>
          <w:ilvl w:val="0"/>
          <w:numId w:val="14"/>
        </w:numPr>
        <w:spacing w:line="276" w:lineRule="auto"/>
        <w:rPr>
          <w:rFonts w:ascii="Montserrat" w:hAnsi="Montserrat"/>
        </w:rPr>
      </w:pPr>
      <w:r w:rsidRPr="00C56490">
        <w:rPr>
          <w:rFonts w:ascii="Montserrat" w:hAnsi="Montserrat"/>
        </w:rPr>
        <w:t>The identity of and relationship between the respondent and the</w:t>
      </w:r>
      <w:r w:rsidRPr="00C56490">
        <w:rPr>
          <w:rFonts w:ascii="Montserrat" w:hAnsi="Montserrat"/>
          <w:spacing w:val="-6"/>
        </w:rPr>
        <w:t xml:space="preserve"> </w:t>
      </w:r>
      <w:r w:rsidR="000E7BE7" w:rsidRPr="00C56490">
        <w:rPr>
          <w:rFonts w:ascii="Montserrat" w:hAnsi="Montserrat"/>
        </w:rPr>
        <w:t>c</w:t>
      </w:r>
      <w:r w:rsidRPr="00C56490">
        <w:rPr>
          <w:rFonts w:ascii="Montserrat" w:hAnsi="Montserrat"/>
        </w:rPr>
        <w:t>omplainant;</w:t>
      </w:r>
    </w:p>
    <w:p w14:paraId="77101232" w14:textId="77777777" w:rsidR="00E71F49" w:rsidRPr="00C56490" w:rsidRDefault="00017C74" w:rsidP="00B21233">
      <w:pPr>
        <w:pStyle w:val="BodyText"/>
        <w:numPr>
          <w:ilvl w:val="0"/>
          <w:numId w:val="14"/>
        </w:numPr>
        <w:spacing w:line="276" w:lineRule="auto"/>
        <w:rPr>
          <w:rFonts w:ascii="Montserrat" w:hAnsi="Montserrat"/>
        </w:rPr>
      </w:pPr>
      <w:r w:rsidRPr="00C56490">
        <w:rPr>
          <w:rFonts w:ascii="Montserrat" w:hAnsi="Montserrat"/>
        </w:rPr>
        <w:t>The number of individuals</w:t>
      </w:r>
      <w:r w:rsidRPr="00C56490">
        <w:rPr>
          <w:rFonts w:ascii="Montserrat" w:hAnsi="Montserrat"/>
          <w:spacing w:val="-10"/>
        </w:rPr>
        <w:t xml:space="preserve"> </w:t>
      </w:r>
      <w:r w:rsidRPr="00C56490">
        <w:rPr>
          <w:rFonts w:ascii="Montserrat" w:hAnsi="Montserrat"/>
        </w:rPr>
        <w:t>involved;</w:t>
      </w:r>
    </w:p>
    <w:p w14:paraId="66CAE268" w14:textId="77777777" w:rsidR="00E71F49" w:rsidRPr="00C56490" w:rsidRDefault="00017C74" w:rsidP="00B21233">
      <w:pPr>
        <w:pStyle w:val="BodyText"/>
        <w:numPr>
          <w:ilvl w:val="0"/>
          <w:numId w:val="14"/>
        </w:numPr>
        <w:spacing w:line="276" w:lineRule="auto"/>
        <w:rPr>
          <w:rFonts w:ascii="Montserrat" w:hAnsi="Montserrat"/>
        </w:rPr>
      </w:pPr>
      <w:r w:rsidRPr="00C56490">
        <w:rPr>
          <w:rFonts w:ascii="Montserrat" w:hAnsi="Montserrat"/>
        </w:rPr>
        <w:t xml:space="preserve">The age and maturity levels of the </w:t>
      </w:r>
      <w:r w:rsidR="00B47654" w:rsidRPr="00C56490">
        <w:rPr>
          <w:rFonts w:ascii="Montserrat" w:hAnsi="Montserrat"/>
        </w:rPr>
        <w:t>r</w:t>
      </w:r>
      <w:r w:rsidRPr="00C56490">
        <w:rPr>
          <w:rFonts w:ascii="Montserrat" w:hAnsi="Montserrat"/>
        </w:rPr>
        <w:t xml:space="preserve">espondent and </w:t>
      </w:r>
      <w:r w:rsidR="00B47654" w:rsidRPr="00C56490">
        <w:rPr>
          <w:rFonts w:ascii="Montserrat" w:hAnsi="Montserrat"/>
        </w:rPr>
        <w:t>c</w:t>
      </w:r>
      <w:r w:rsidRPr="00C56490">
        <w:rPr>
          <w:rFonts w:ascii="Montserrat" w:hAnsi="Montserrat"/>
        </w:rPr>
        <w:t>omplainant;</w:t>
      </w:r>
      <w:r w:rsidRPr="00C56490">
        <w:rPr>
          <w:rFonts w:ascii="Montserrat" w:hAnsi="Montserrat"/>
          <w:spacing w:val="-8"/>
        </w:rPr>
        <w:t xml:space="preserve"> </w:t>
      </w:r>
      <w:r w:rsidRPr="00C56490">
        <w:rPr>
          <w:rFonts w:ascii="Montserrat" w:hAnsi="Montserrat"/>
        </w:rPr>
        <w:t>and</w:t>
      </w:r>
    </w:p>
    <w:p w14:paraId="1ACA8616" w14:textId="1B4CA7B7" w:rsidR="00D93B91" w:rsidRPr="00C56490" w:rsidRDefault="00017C74" w:rsidP="00B21233">
      <w:pPr>
        <w:pStyle w:val="BodyText"/>
        <w:numPr>
          <w:ilvl w:val="0"/>
          <w:numId w:val="14"/>
        </w:numPr>
        <w:spacing w:line="276" w:lineRule="auto"/>
        <w:rPr>
          <w:rFonts w:ascii="Montserrat" w:hAnsi="Montserrat"/>
        </w:rPr>
      </w:pPr>
      <w:r w:rsidRPr="00C56490">
        <w:rPr>
          <w:rFonts w:ascii="Montserrat" w:hAnsi="Montserrat"/>
        </w:rPr>
        <w:t>The location of the conduct and the context in which it</w:t>
      </w:r>
      <w:r w:rsidRPr="00C56490">
        <w:rPr>
          <w:rFonts w:ascii="Montserrat" w:hAnsi="Montserrat"/>
          <w:spacing w:val="5"/>
        </w:rPr>
        <w:t xml:space="preserve"> </w:t>
      </w:r>
      <w:r w:rsidRPr="00C56490">
        <w:rPr>
          <w:rFonts w:ascii="Montserrat" w:hAnsi="Montserrat"/>
        </w:rPr>
        <w:t>occurred.</w:t>
      </w:r>
    </w:p>
    <w:p w14:paraId="6686C2BF" w14:textId="77777777" w:rsidR="00D93B91" w:rsidRPr="00C56490" w:rsidRDefault="00D93B91" w:rsidP="00C56490">
      <w:pPr>
        <w:pStyle w:val="BodyText"/>
        <w:spacing w:line="276" w:lineRule="auto"/>
        <w:rPr>
          <w:rFonts w:ascii="Montserrat" w:hAnsi="Montserrat"/>
          <w:sz w:val="30"/>
        </w:rPr>
      </w:pPr>
    </w:p>
    <w:p w14:paraId="159B71D0" w14:textId="77777777" w:rsidR="00D1246F" w:rsidRPr="00C56490" w:rsidRDefault="00017C74" w:rsidP="00C56490">
      <w:pPr>
        <w:pStyle w:val="BodyText"/>
        <w:spacing w:line="276" w:lineRule="auto"/>
        <w:rPr>
          <w:rFonts w:ascii="Montserrat" w:hAnsi="Montserrat"/>
        </w:rPr>
      </w:pPr>
      <w:r w:rsidRPr="00C56490">
        <w:rPr>
          <w:rFonts w:ascii="Montserrat" w:hAnsi="Montserrat"/>
        </w:rPr>
        <w:t>Examples of harassment on the basis of sex/gender include but are not limited to:</w:t>
      </w:r>
    </w:p>
    <w:p w14:paraId="30B2BCD5" w14:textId="5ED5863B" w:rsidR="00E71F49" w:rsidRPr="00C56490" w:rsidRDefault="00017C74" w:rsidP="00B21233">
      <w:pPr>
        <w:pStyle w:val="BodyText"/>
        <w:numPr>
          <w:ilvl w:val="0"/>
          <w:numId w:val="15"/>
        </w:numPr>
        <w:spacing w:line="276" w:lineRule="auto"/>
        <w:rPr>
          <w:rFonts w:ascii="Montserrat" w:hAnsi="Montserrat"/>
        </w:rPr>
      </w:pPr>
      <w:r w:rsidRPr="00C56490">
        <w:rPr>
          <w:rFonts w:ascii="Montserrat" w:hAnsi="Montserrat"/>
        </w:rPr>
        <w:t>Threatening to “out” a person’s sexual orientation</w:t>
      </w:r>
      <w:r w:rsidR="0095595B">
        <w:rPr>
          <w:rFonts w:ascii="Montserrat" w:hAnsi="Montserrat"/>
        </w:rPr>
        <w:t>;</w:t>
      </w:r>
    </w:p>
    <w:p w14:paraId="1F2FCE76" w14:textId="77777777" w:rsidR="00E71F49" w:rsidRPr="00C56490" w:rsidRDefault="00017C74" w:rsidP="00B21233">
      <w:pPr>
        <w:pStyle w:val="BodyText"/>
        <w:numPr>
          <w:ilvl w:val="0"/>
          <w:numId w:val="15"/>
        </w:numPr>
        <w:spacing w:line="276" w:lineRule="auto"/>
        <w:rPr>
          <w:rFonts w:ascii="Montserrat" w:hAnsi="Montserrat"/>
        </w:rPr>
      </w:pPr>
      <w:r w:rsidRPr="00C56490">
        <w:rPr>
          <w:rFonts w:ascii="Montserrat" w:hAnsi="Montserrat"/>
        </w:rPr>
        <w:t>Repeatedly leaving notes/photos, etc. on a person’s door that demonstrates homophobia or</w:t>
      </w:r>
      <w:r w:rsidRPr="00C56490">
        <w:rPr>
          <w:rFonts w:ascii="Montserrat" w:hAnsi="Montserrat"/>
          <w:spacing w:val="-3"/>
        </w:rPr>
        <w:t xml:space="preserve"> </w:t>
      </w:r>
      <w:r w:rsidRPr="00C56490">
        <w:rPr>
          <w:rFonts w:ascii="Montserrat" w:hAnsi="Montserrat"/>
        </w:rPr>
        <w:t>transphobia;</w:t>
      </w:r>
    </w:p>
    <w:p w14:paraId="6070E687" w14:textId="2048AD5F" w:rsidR="00D93B91" w:rsidRPr="00C56490" w:rsidRDefault="00017C74" w:rsidP="00B21233">
      <w:pPr>
        <w:pStyle w:val="BodyText"/>
        <w:numPr>
          <w:ilvl w:val="0"/>
          <w:numId w:val="15"/>
        </w:numPr>
        <w:spacing w:line="276" w:lineRule="auto"/>
        <w:rPr>
          <w:rFonts w:ascii="Montserrat" w:hAnsi="Montserrat"/>
        </w:rPr>
      </w:pPr>
      <w:r w:rsidRPr="00C56490">
        <w:rPr>
          <w:rFonts w:ascii="Montserrat" w:hAnsi="Montserrat"/>
        </w:rPr>
        <w:t>Repeated, and unwanted, comments related to a person’s appearance and/or demeanor, e.g., “That tight-fitting top really shows off your</w:t>
      </w:r>
      <w:r w:rsidRPr="00C56490">
        <w:rPr>
          <w:rFonts w:ascii="Montserrat" w:hAnsi="Montserrat"/>
          <w:spacing w:val="-12"/>
        </w:rPr>
        <w:t xml:space="preserve"> </w:t>
      </w:r>
      <w:r w:rsidRPr="00C56490">
        <w:rPr>
          <w:rFonts w:ascii="Montserrat" w:hAnsi="Montserrat"/>
        </w:rPr>
        <w:t>curves.”</w:t>
      </w:r>
    </w:p>
    <w:p w14:paraId="6648A4D4" w14:textId="77777777" w:rsidR="00D93B91" w:rsidRPr="00C56490" w:rsidRDefault="00D93B91" w:rsidP="00C56490">
      <w:pPr>
        <w:pStyle w:val="BodyText"/>
        <w:spacing w:line="276" w:lineRule="auto"/>
        <w:rPr>
          <w:rFonts w:ascii="Montserrat" w:hAnsi="Montserrat"/>
          <w:sz w:val="27"/>
        </w:rPr>
      </w:pPr>
    </w:p>
    <w:p w14:paraId="5E2E0A42" w14:textId="77777777" w:rsidR="00F62B48" w:rsidRPr="00C56490" w:rsidRDefault="00017C74" w:rsidP="00813249">
      <w:pPr>
        <w:pStyle w:val="Heading4"/>
      </w:pPr>
      <w:bookmarkStart w:id="77" w:name="_Toc55393184"/>
      <w:bookmarkStart w:id="78" w:name="_Toc55394691"/>
      <w:r w:rsidRPr="00C56490">
        <w:t>Sexual Exploitation</w:t>
      </w:r>
      <w:bookmarkEnd w:id="77"/>
      <w:bookmarkEnd w:id="78"/>
    </w:p>
    <w:p w14:paraId="0BB96B30" w14:textId="59134B4F" w:rsidR="00D1246F" w:rsidRPr="00813249" w:rsidRDefault="00E71F49" w:rsidP="00813249">
      <w:pPr>
        <w:spacing w:line="276" w:lineRule="auto"/>
        <w:rPr>
          <w:rFonts w:ascii="Montserrat" w:hAnsi="Montserrat"/>
        </w:rPr>
      </w:pPr>
      <w:bookmarkStart w:id="79" w:name="_Toc55393185"/>
      <w:bookmarkStart w:id="80" w:name="_Toc55394692"/>
      <w:r w:rsidRPr="00813249">
        <w:rPr>
          <w:rFonts w:ascii="Montserrat" w:hAnsi="Montserrat"/>
        </w:rPr>
        <w:t>S</w:t>
      </w:r>
      <w:r w:rsidR="00017C74" w:rsidRPr="00813249">
        <w:rPr>
          <w:rFonts w:ascii="Montserrat" w:hAnsi="Montserrat"/>
        </w:rPr>
        <w:t>exual Exploitation is knowingly, intentionally or purposefully taking advantage of another person without consent or in a manner that extends the bounds of consensual sexual activity without the knowledge of the other individual for any purpose, including sexual gratification, financial gain, or personal benefit. Examples of Sexual Exploitation include:</w:t>
      </w:r>
      <w:bookmarkEnd w:id="79"/>
      <w:bookmarkEnd w:id="80"/>
    </w:p>
    <w:p w14:paraId="5F67C88E" w14:textId="77777777" w:rsidR="00813249" w:rsidRPr="00813249" w:rsidRDefault="00017C74" w:rsidP="00B21233">
      <w:pPr>
        <w:pStyle w:val="ListParagraph"/>
        <w:numPr>
          <w:ilvl w:val="0"/>
          <w:numId w:val="47"/>
        </w:numPr>
        <w:spacing w:line="276" w:lineRule="auto"/>
        <w:rPr>
          <w:rFonts w:ascii="Montserrat" w:hAnsi="Montserrat"/>
          <w:color w:val="C00000"/>
        </w:rPr>
      </w:pPr>
      <w:bookmarkStart w:id="81" w:name="_Toc55393186"/>
      <w:bookmarkStart w:id="82" w:name="_Toc55394693"/>
      <w:r w:rsidRPr="00813249">
        <w:rPr>
          <w:rFonts w:ascii="Montserrat" w:hAnsi="Montserrat"/>
        </w:rPr>
        <w:t>Observing another individual’s nudity or sexual activity or allowing another to observe consensual sexual activity without the knowledge and consent of all parties</w:t>
      </w:r>
      <w:r w:rsidRPr="00813249">
        <w:rPr>
          <w:rFonts w:ascii="Montserrat" w:hAnsi="Montserrat"/>
          <w:spacing w:val="-17"/>
        </w:rPr>
        <w:t xml:space="preserve"> </w:t>
      </w:r>
      <w:r w:rsidRPr="00813249">
        <w:rPr>
          <w:rFonts w:ascii="Montserrat" w:hAnsi="Montserrat"/>
        </w:rPr>
        <w:t>involved;</w:t>
      </w:r>
      <w:bookmarkStart w:id="83" w:name="_Toc55393187"/>
      <w:bookmarkStart w:id="84" w:name="_Toc55394694"/>
      <w:bookmarkEnd w:id="81"/>
      <w:bookmarkEnd w:id="82"/>
    </w:p>
    <w:p w14:paraId="7BB1B5E7" w14:textId="77777777" w:rsidR="00813249" w:rsidRPr="00813249" w:rsidRDefault="00017C74" w:rsidP="00B21233">
      <w:pPr>
        <w:pStyle w:val="ListParagraph"/>
        <w:numPr>
          <w:ilvl w:val="0"/>
          <w:numId w:val="47"/>
        </w:numPr>
        <w:spacing w:line="276" w:lineRule="auto"/>
        <w:rPr>
          <w:rFonts w:ascii="Montserrat" w:hAnsi="Montserrat"/>
          <w:color w:val="C00000"/>
        </w:rPr>
      </w:pPr>
      <w:r w:rsidRPr="00813249">
        <w:rPr>
          <w:rFonts w:ascii="Montserrat" w:hAnsi="Montserrat"/>
        </w:rPr>
        <w:t>Voyeurism;</w:t>
      </w:r>
      <w:bookmarkStart w:id="85" w:name="_Toc55393188"/>
      <w:bookmarkStart w:id="86" w:name="_Toc55394695"/>
      <w:bookmarkEnd w:id="83"/>
      <w:bookmarkEnd w:id="84"/>
    </w:p>
    <w:p w14:paraId="7DF443E1" w14:textId="77777777" w:rsidR="00813249" w:rsidRPr="00813249" w:rsidRDefault="00017C74" w:rsidP="00B21233">
      <w:pPr>
        <w:pStyle w:val="ListParagraph"/>
        <w:numPr>
          <w:ilvl w:val="0"/>
          <w:numId w:val="47"/>
        </w:numPr>
        <w:spacing w:line="276" w:lineRule="auto"/>
        <w:rPr>
          <w:rFonts w:ascii="Montserrat" w:hAnsi="Montserrat"/>
          <w:color w:val="C00000"/>
        </w:rPr>
      </w:pPr>
      <w:r w:rsidRPr="00813249">
        <w:rPr>
          <w:rFonts w:ascii="Montserrat" w:hAnsi="Montserrat"/>
        </w:rPr>
        <w:t xml:space="preserve">Non-consensual streaming of images, photography, video, or audio recording of sexual activity or nudity, or distribution of such without </w:t>
      </w:r>
      <w:r w:rsidRPr="00813249">
        <w:rPr>
          <w:rFonts w:ascii="Montserrat" w:hAnsi="Montserrat"/>
          <w:spacing w:val="-3"/>
        </w:rPr>
        <w:t xml:space="preserve">the </w:t>
      </w:r>
      <w:r w:rsidRPr="00813249">
        <w:rPr>
          <w:rFonts w:ascii="Montserrat" w:hAnsi="Montserrat"/>
        </w:rPr>
        <w:t>knowledge and consent of all parties involved;</w:t>
      </w:r>
      <w:bookmarkStart w:id="87" w:name="_Toc55393189"/>
      <w:bookmarkStart w:id="88" w:name="_Toc55394696"/>
      <w:bookmarkEnd w:id="85"/>
      <w:bookmarkEnd w:id="86"/>
    </w:p>
    <w:p w14:paraId="139474C3" w14:textId="77777777" w:rsidR="00813249" w:rsidRPr="00813249" w:rsidRDefault="00017C74" w:rsidP="00B21233">
      <w:pPr>
        <w:pStyle w:val="ListParagraph"/>
        <w:numPr>
          <w:ilvl w:val="0"/>
          <w:numId w:val="47"/>
        </w:numPr>
        <w:spacing w:line="276" w:lineRule="auto"/>
        <w:rPr>
          <w:rFonts w:ascii="Montserrat" w:hAnsi="Montserrat"/>
          <w:color w:val="C00000"/>
        </w:rPr>
      </w:pPr>
      <w:r w:rsidRPr="00813249">
        <w:rPr>
          <w:rFonts w:ascii="Montserrat" w:hAnsi="Montserrat"/>
        </w:rPr>
        <w:t>Non-consensual recording of individuals in locations in which they have a reasonable expectation of privacy, such as restrooms or locker rooms, regardless of whether the images captured reveal sexual activity or</w:t>
      </w:r>
      <w:r w:rsidRPr="00813249">
        <w:rPr>
          <w:rFonts w:ascii="Montserrat" w:hAnsi="Montserrat"/>
          <w:spacing w:val="-6"/>
        </w:rPr>
        <w:t xml:space="preserve"> </w:t>
      </w:r>
      <w:r w:rsidRPr="00813249">
        <w:rPr>
          <w:rFonts w:ascii="Montserrat" w:hAnsi="Montserrat"/>
        </w:rPr>
        <w:t>nudity;</w:t>
      </w:r>
      <w:bookmarkStart w:id="89" w:name="_Toc55393190"/>
      <w:bookmarkStart w:id="90" w:name="_Toc55394697"/>
      <w:bookmarkEnd w:id="87"/>
      <w:bookmarkEnd w:id="88"/>
    </w:p>
    <w:p w14:paraId="22897D86" w14:textId="77777777" w:rsidR="00813249" w:rsidRPr="00813249" w:rsidRDefault="00017C74" w:rsidP="00B21233">
      <w:pPr>
        <w:pStyle w:val="ListParagraph"/>
        <w:numPr>
          <w:ilvl w:val="0"/>
          <w:numId w:val="47"/>
        </w:numPr>
        <w:spacing w:line="276" w:lineRule="auto"/>
        <w:rPr>
          <w:rFonts w:ascii="Montserrat" w:hAnsi="Montserrat"/>
          <w:color w:val="C00000"/>
        </w:rPr>
      </w:pPr>
      <w:r w:rsidRPr="00813249">
        <w:rPr>
          <w:rFonts w:ascii="Montserrat" w:hAnsi="Montserrat"/>
        </w:rPr>
        <w:t>Prostituting another</w:t>
      </w:r>
      <w:r w:rsidRPr="00813249">
        <w:rPr>
          <w:rFonts w:ascii="Montserrat" w:hAnsi="Montserrat"/>
          <w:spacing w:val="-4"/>
        </w:rPr>
        <w:t xml:space="preserve"> </w:t>
      </w:r>
      <w:r w:rsidRPr="00813249">
        <w:rPr>
          <w:rFonts w:ascii="Montserrat" w:hAnsi="Montserrat"/>
        </w:rPr>
        <w:t>individual;</w:t>
      </w:r>
      <w:bookmarkStart w:id="91" w:name="_Toc55393191"/>
      <w:bookmarkStart w:id="92" w:name="_Toc55394698"/>
      <w:bookmarkEnd w:id="89"/>
      <w:bookmarkEnd w:id="90"/>
    </w:p>
    <w:p w14:paraId="49614A6B" w14:textId="77777777" w:rsidR="00813249" w:rsidRPr="00813249" w:rsidRDefault="00813249" w:rsidP="00B21233">
      <w:pPr>
        <w:pStyle w:val="ListParagraph"/>
        <w:numPr>
          <w:ilvl w:val="0"/>
          <w:numId w:val="47"/>
        </w:numPr>
        <w:spacing w:line="276" w:lineRule="auto"/>
        <w:rPr>
          <w:rFonts w:ascii="Montserrat" w:hAnsi="Montserrat"/>
          <w:color w:val="C00000"/>
        </w:rPr>
      </w:pPr>
      <w:r w:rsidRPr="00813249">
        <w:rPr>
          <w:rFonts w:ascii="Montserrat" w:hAnsi="Montserrat"/>
        </w:rPr>
        <w:t>Exposi</w:t>
      </w:r>
      <w:r w:rsidR="00017C74" w:rsidRPr="00813249">
        <w:rPr>
          <w:rFonts w:ascii="Montserrat" w:hAnsi="Montserrat"/>
        </w:rPr>
        <w:t>ng one’s genitals in non-consensual</w:t>
      </w:r>
      <w:r w:rsidR="00017C74" w:rsidRPr="00813249">
        <w:rPr>
          <w:rFonts w:ascii="Montserrat" w:hAnsi="Montserrat"/>
          <w:spacing w:val="-7"/>
        </w:rPr>
        <w:t xml:space="preserve"> </w:t>
      </w:r>
      <w:r w:rsidR="00017C74" w:rsidRPr="00813249">
        <w:rPr>
          <w:rFonts w:ascii="Montserrat" w:hAnsi="Montserrat"/>
        </w:rPr>
        <w:t>circumstances;</w:t>
      </w:r>
      <w:bookmarkStart w:id="93" w:name="_Toc55393192"/>
      <w:bookmarkStart w:id="94" w:name="_Toc55394699"/>
      <w:bookmarkEnd w:id="91"/>
      <w:bookmarkEnd w:id="92"/>
    </w:p>
    <w:p w14:paraId="565E3D5E" w14:textId="41454A66" w:rsidR="00813249" w:rsidRPr="00813249" w:rsidRDefault="00D1246F" w:rsidP="00B21233">
      <w:pPr>
        <w:pStyle w:val="ListParagraph"/>
        <w:numPr>
          <w:ilvl w:val="0"/>
          <w:numId w:val="47"/>
        </w:numPr>
        <w:spacing w:line="276" w:lineRule="auto"/>
        <w:rPr>
          <w:rFonts w:ascii="Montserrat" w:hAnsi="Montserrat"/>
          <w:color w:val="C00000"/>
        </w:rPr>
      </w:pPr>
      <w:r w:rsidRPr="00813249">
        <w:rPr>
          <w:rFonts w:ascii="Montserrat" w:hAnsi="Montserrat"/>
        </w:rPr>
        <w:t>Inducing incapacitation for the purpose of making another person vulnerable to non- consensual sexual activity, e.g., by using alcohol or other drugs (such as Rohypnol or GHB)</w:t>
      </w:r>
      <w:bookmarkStart w:id="95" w:name="_Toc55393193"/>
      <w:bookmarkStart w:id="96" w:name="_Toc55394700"/>
      <w:bookmarkEnd w:id="93"/>
      <w:bookmarkEnd w:id="94"/>
      <w:r w:rsidR="0095595B">
        <w:rPr>
          <w:rFonts w:ascii="Montserrat" w:hAnsi="Montserrat"/>
        </w:rPr>
        <w:t>;</w:t>
      </w:r>
    </w:p>
    <w:p w14:paraId="4FF90A8B" w14:textId="74148720" w:rsidR="00813249" w:rsidRPr="00813249" w:rsidRDefault="00017C74" w:rsidP="00B21233">
      <w:pPr>
        <w:pStyle w:val="ListParagraph"/>
        <w:numPr>
          <w:ilvl w:val="0"/>
          <w:numId w:val="47"/>
        </w:numPr>
        <w:spacing w:line="276" w:lineRule="auto"/>
        <w:rPr>
          <w:rFonts w:ascii="Montserrat" w:hAnsi="Montserrat"/>
          <w:color w:val="C00000"/>
        </w:rPr>
      </w:pPr>
      <w:r w:rsidRPr="00813249">
        <w:rPr>
          <w:rFonts w:ascii="Montserrat" w:hAnsi="Montserrat"/>
        </w:rPr>
        <w:t>Removal of a condom, without consent, during sexual</w:t>
      </w:r>
      <w:r w:rsidRPr="00813249">
        <w:rPr>
          <w:rFonts w:ascii="Montserrat" w:hAnsi="Montserrat"/>
          <w:spacing w:val="-3"/>
        </w:rPr>
        <w:t xml:space="preserve"> </w:t>
      </w:r>
      <w:r w:rsidRPr="00813249">
        <w:rPr>
          <w:rFonts w:ascii="Montserrat" w:hAnsi="Montserrat"/>
        </w:rPr>
        <w:t>intercourse;</w:t>
      </w:r>
      <w:bookmarkStart w:id="97" w:name="_Toc55393194"/>
      <w:bookmarkStart w:id="98" w:name="_Toc55394701"/>
      <w:bookmarkEnd w:id="95"/>
      <w:bookmarkEnd w:id="96"/>
      <w:r w:rsidR="0095595B">
        <w:rPr>
          <w:rFonts w:ascii="Montserrat" w:hAnsi="Montserrat"/>
        </w:rPr>
        <w:t xml:space="preserve"> or</w:t>
      </w:r>
    </w:p>
    <w:p w14:paraId="44863621" w14:textId="1818A594" w:rsidR="00D1246F" w:rsidRPr="00813249" w:rsidRDefault="00017C74" w:rsidP="00B21233">
      <w:pPr>
        <w:pStyle w:val="ListParagraph"/>
        <w:numPr>
          <w:ilvl w:val="0"/>
          <w:numId w:val="47"/>
        </w:numPr>
        <w:spacing w:line="276" w:lineRule="auto"/>
        <w:rPr>
          <w:rFonts w:ascii="Montserrat" w:hAnsi="Montserrat"/>
          <w:color w:val="C00000"/>
        </w:rPr>
      </w:pPr>
      <w:r w:rsidRPr="00813249">
        <w:rPr>
          <w:rFonts w:ascii="Montserrat" w:hAnsi="Montserrat"/>
        </w:rPr>
        <w:t>Knowingly exposing another individual to a sexually transmitted infection or virus without that individual’s knowledge</w:t>
      </w:r>
      <w:bookmarkEnd w:id="97"/>
      <w:bookmarkEnd w:id="98"/>
      <w:r w:rsidR="0095595B">
        <w:rPr>
          <w:rFonts w:ascii="Montserrat" w:hAnsi="Montserrat"/>
        </w:rPr>
        <w:t>.</w:t>
      </w:r>
    </w:p>
    <w:p w14:paraId="11F38EE5" w14:textId="4FB6640C" w:rsidR="00D93B91" w:rsidRPr="00C56490" w:rsidRDefault="00D93B91" w:rsidP="002131EC">
      <w:pPr>
        <w:pStyle w:val="Heading3"/>
      </w:pPr>
    </w:p>
    <w:p w14:paraId="318BA6EC" w14:textId="77777777" w:rsidR="004D7D26" w:rsidRPr="00C56490" w:rsidRDefault="00017C74" w:rsidP="00813249">
      <w:pPr>
        <w:pStyle w:val="Heading4"/>
      </w:pPr>
      <w:bookmarkStart w:id="99" w:name="_Toc55393195"/>
      <w:bookmarkStart w:id="100" w:name="_Toc55394702"/>
      <w:r w:rsidRPr="00C56490">
        <w:t>Retaliation</w:t>
      </w:r>
      <w:bookmarkEnd w:id="99"/>
      <w:bookmarkEnd w:id="100"/>
    </w:p>
    <w:p w14:paraId="573275B9" w14:textId="394E493C" w:rsidR="004D7D26" w:rsidRPr="00813249" w:rsidRDefault="00017C74" w:rsidP="00813249">
      <w:pPr>
        <w:spacing w:line="276" w:lineRule="auto"/>
        <w:rPr>
          <w:rFonts w:ascii="Montserrat" w:hAnsi="Montserrat"/>
        </w:rPr>
      </w:pPr>
      <w:bookmarkStart w:id="101" w:name="_Toc55393196"/>
      <w:bookmarkStart w:id="102" w:name="_Toc55394703"/>
      <w:r w:rsidRPr="00813249">
        <w:rPr>
          <w:rFonts w:ascii="Montserrat" w:hAnsi="Montserrat"/>
        </w:rPr>
        <w:t>Retaliation is defined as intimidating, threatening, coercing, or discriminating against any individual:</w:t>
      </w:r>
      <w:bookmarkEnd w:id="101"/>
      <w:bookmarkEnd w:id="102"/>
    </w:p>
    <w:p w14:paraId="4CB11CF4" w14:textId="77777777" w:rsidR="00AD2926" w:rsidRPr="00AD2926" w:rsidRDefault="00017C74" w:rsidP="00B21233">
      <w:pPr>
        <w:pStyle w:val="ListParagraph"/>
        <w:numPr>
          <w:ilvl w:val="0"/>
          <w:numId w:val="48"/>
        </w:numPr>
        <w:spacing w:line="276" w:lineRule="auto"/>
        <w:rPr>
          <w:rFonts w:ascii="Montserrat" w:hAnsi="Montserrat"/>
          <w:color w:val="C00000"/>
        </w:rPr>
      </w:pPr>
      <w:bookmarkStart w:id="103" w:name="_Toc55393197"/>
      <w:bookmarkStart w:id="104" w:name="_Toc55394704"/>
      <w:r w:rsidRPr="00AD2926">
        <w:rPr>
          <w:rFonts w:ascii="Montserrat" w:hAnsi="Montserrat"/>
        </w:rPr>
        <w:t>For the purpose of interfering with any right or privilege secured by Title IX or its implementing regulations;</w:t>
      </w:r>
      <w:r w:rsidRPr="00AD2926">
        <w:rPr>
          <w:rFonts w:ascii="Montserrat" w:hAnsi="Montserrat"/>
          <w:spacing w:val="-5"/>
        </w:rPr>
        <w:t xml:space="preserve"> </w:t>
      </w:r>
      <w:r w:rsidRPr="00AD2926">
        <w:rPr>
          <w:rFonts w:ascii="Montserrat" w:hAnsi="Montserrat"/>
        </w:rPr>
        <w:t>or</w:t>
      </w:r>
      <w:bookmarkStart w:id="105" w:name="_Toc55393198"/>
      <w:bookmarkStart w:id="106" w:name="_Toc55394705"/>
      <w:bookmarkEnd w:id="103"/>
      <w:bookmarkEnd w:id="104"/>
    </w:p>
    <w:p w14:paraId="66FE47E3" w14:textId="5D18BD45" w:rsidR="00D93B91" w:rsidRPr="00AD2926" w:rsidRDefault="00017C74" w:rsidP="00B21233">
      <w:pPr>
        <w:pStyle w:val="ListParagraph"/>
        <w:numPr>
          <w:ilvl w:val="0"/>
          <w:numId w:val="48"/>
        </w:numPr>
        <w:spacing w:line="276" w:lineRule="auto"/>
        <w:rPr>
          <w:rFonts w:ascii="Montserrat" w:hAnsi="Montserrat"/>
          <w:color w:val="C00000"/>
        </w:rPr>
      </w:pPr>
      <w:r w:rsidRPr="00AD2926">
        <w:rPr>
          <w:rFonts w:ascii="Montserrat" w:hAnsi="Montserrat"/>
        </w:rPr>
        <w:t xml:space="preserve">Because the individual has made a report or complaint, testified, assisted, or participated or refused to participate in any manner in an investigation, proceeding, or hearing under this </w:t>
      </w:r>
      <w:r w:rsidR="0095595B">
        <w:rPr>
          <w:rFonts w:ascii="Montserrat" w:hAnsi="Montserrat"/>
        </w:rPr>
        <w:t>p</w:t>
      </w:r>
      <w:r w:rsidRPr="00AD2926">
        <w:rPr>
          <w:rFonts w:ascii="Montserrat" w:hAnsi="Montserrat"/>
        </w:rPr>
        <w:t>olicy or under the complaint procedures relating to Title IX complaints with the U.S. Department of Education’s Office for Civil Rights.</w:t>
      </w:r>
      <w:bookmarkEnd w:id="105"/>
      <w:bookmarkEnd w:id="106"/>
    </w:p>
    <w:p w14:paraId="4418AC87" w14:textId="77777777" w:rsidR="00D93B91" w:rsidRPr="00813249" w:rsidRDefault="00D93B91" w:rsidP="00813249">
      <w:pPr>
        <w:pStyle w:val="BodyText"/>
        <w:spacing w:line="276" w:lineRule="auto"/>
        <w:rPr>
          <w:rFonts w:ascii="Montserrat" w:hAnsi="Montserrat"/>
          <w:sz w:val="27"/>
        </w:rPr>
      </w:pPr>
    </w:p>
    <w:p w14:paraId="019F8173" w14:textId="77777777" w:rsidR="00D93B91" w:rsidRPr="00C56490" w:rsidRDefault="00017C74" w:rsidP="00C56490">
      <w:pPr>
        <w:pStyle w:val="BodyText"/>
        <w:spacing w:line="276" w:lineRule="auto"/>
        <w:jc w:val="both"/>
        <w:rPr>
          <w:rFonts w:ascii="Montserrat" w:hAnsi="Montserrat"/>
        </w:rPr>
      </w:pPr>
      <w:r w:rsidRPr="00C56490">
        <w:rPr>
          <w:rFonts w:ascii="Montserrat" w:hAnsi="Montserrat"/>
        </w:rPr>
        <w:t>Retaliation also includes filing a complaint against an individual for code of conduct violations that do not involve sex discrimination or sexual harassment, but arise out of the same facts or circumstances as a report or complaint of sex discrimination, or a report or formal complaint of sexual harassment, for the purpose of interfering with any right or privilege secured by Title IX law or regulations.</w:t>
      </w:r>
    </w:p>
    <w:p w14:paraId="5F35DA6A" w14:textId="77777777" w:rsidR="00D93B91" w:rsidRPr="00C56490" w:rsidRDefault="00D93B91" w:rsidP="00C56490">
      <w:pPr>
        <w:pStyle w:val="BodyText"/>
        <w:spacing w:line="276" w:lineRule="auto"/>
        <w:rPr>
          <w:rFonts w:ascii="Montserrat" w:hAnsi="Montserrat"/>
          <w:sz w:val="27"/>
        </w:rPr>
      </w:pPr>
    </w:p>
    <w:p w14:paraId="74118DA3" w14:textId="2E416DF1" w:rsidR="00F62B48" w:rsidRDefault="00017C74" w:rsidP="00C56490">
      <w:pPr>
        <w:pStyle w:val="BodyText"/>
        <w:spacing w:line="276" w:lineRule="auto"/>
        <w:rPr>
          <w:rFonts w:ascii="Montserrat" w:hAnsi="Montserrat"/>
        </w:rPr>
      </w:pPr>
      <w:r w:rsidRPr="00C56490">
        <w:rPr>
          <w:rFonts w:ascii="Montserrat" w:hAnsi="Montserrat"/>
        </w:rPr>
        <w:t>Charging an individual with a code of conduct violation for making a materially false statement in bad faith in the course of a proceeding under this Policy does not constitute retaliation, except that a determination regarding responsibility, alone, is not sufficient to conclude that any party made a materially false statement in bad faith.</w:t>
      </w:r>
    </w:p>
    <w:p w14:paraId="1F238DEB" w14:textId="18C15DC6" w:rsidR="00AD2926" w:rsidRDefault="00AD2926" w:rsidP="00C56490">
      <w:pPr>
        <w:pStyle w:val="BodyText"/>
        <w:spacing w:line="276" w:lineRule="auto"/>
        <w:rPr>
          <w:rFonts w:ascii="Montserrat" w:hAnsi="Montserrat"/>
        </w:rPr>
      </w:pPr>
    </w:p>
    <w:p w14:paraId="45731D85" w14:textId="7432E5D6" w:rsidR="00D93B91" w:rsidRPr="00C56490" w:rsidRDefault="00F62B48" w:rsidP="00B21233">
      <w:pPr>
        <w:pStyle w:val="Heading1"/>
        <w:numPr>
          <w:ilvl w:val="0"/>
          <w:numId w:val="49"/>
        </w:numPr>
        <w:ind w:left="0" w:firstLine="0"/>
      </w:pPr>
      <w:bookmarkStart w:id="107" w:name="_Toc55393199"/>
      <w:bookmarkStart w:id="108" w:name="_Toc55394706"/>
      <w:bookmarkStart w:id="109" w:name="_Toc105080230"/>
      <w:r w:rsidRPr="00AD2926">
        <w:t>CONSENT</w:t>
      </w:r>
      <w:r w:rsidRPr="00C56490">
        <w:t>, FORCE, COERCION AND INCAPCITATION</w:t>
      </w:r>
      <w:bookmarkEnd w:id="107"/>
      <w:bookmarkEnd w:id="108"/>
      <w:bookmarkEnd w:id="109"/>
    </w:p>
    <w:p w14:paraId="4C2AF8BF" w14:textId="77777777" w:rsidR="00E71F49" w:rsidRPr="00C56490" w:rsidRDefault="00E71F49" w:rsidP="002131EC">
      <w:pPr>
        <w:pStyle w:val="Heading1"/>
      </w:pPr>
    </w:p>
    <w:p w14:paraId="6C405F3D" w14:textId="77777777" w:rsidR="00D93B91" w:rsidRPr="00C56490" w:rsidRDefault="00017C74" w:rsidP="00B21233">
      <w:pPr>
        <w:pStyle w:val="Heading4"/>
        <w:numPr>
          <w:ilvl w:val="0"/>
          <w:numId w:val="50"/>
        </w:numPr>
      </w:pPr>
      <w:r w:rsidRPr="00C56490">
        <w:t>Consent</w:t>
      </w:r>
    </w:p>
    <w:p w14:paraId="04C743BE" w14:textId="77777777" w:rsidR="004D7D26" w:rsidRPr="00C56490" w:rsidRDefault="00017C74" w:rsidP="00C56490">
      <w:pPr>
        <w:pStyle w:val="BodyText"/>
        <w:spacing w:line="276" w:lineRule="auto"/>
        <w:rPr>
          <w:rFonts w:ascii="Montserrat" w:hAnsi="Montserrat"/>
        </w:rPr>
      </w:pPr>
      <w:r w:rsidRPr="00C56490">
        <w:rPr>
          <w:rFonts w:ascii="Montserrat" w:hAnsi="Montserrat"/>
        </w:rPr>
        <w:t xml:space="preserve">Individuals who choose to engage in sexual activity of any type with each other must first obtain clear consent. Consent is clear, knowing, and voluntary permission. It can only be given by someone of legal age. Consent is demonstrated through mutually understandable words or actions that clearly indicate a willingness to engage freely in sexual activity. Consent cannot be obtained through the use or threat of physical force, intimidation, or coercion, or any other factor that would eliminate an individual’s ability to exercise free will to choose whether or not to have sexual contact. Silence </w:t>
      </w:r>
      <w:r w:rsidR="00F62B48" w:rsidRPr="00C56490">
        <w:rPr>
          <w:rFonts w:ascii="Montserrat" w:hAnsi="Montserrat"/>
        </w:rPr>
        <w:t xml:space="preserve">does not constitute an </w:t>
      </w:r>
      <w:r w:rsidRPr="00C56490">
        <w:rPr>
          <w:rFonts w:ascii="Montserrat" w:hAnsi="Montserrat"/>
        </w:rPr>
        <w:t>indicat</w:t>
      </w:r>
      <w:r w:rsidR="00F62B48" w:rsidRPr="00C56490">
        <w:rPr>
          <w:rFonts w:ascii="Montserrat" w:hAnsi="Montserrat"/>
        </w:rPr>
        <w:t xml:space="preserve">ion </w:t>
      </w:r>
      <w:r w:rsidR="00A653AA" w:rsidRPr="00C56490">
        <w:rPr>
          <w:rFonts w:ascii="Montserrat" w:hAnsi="Montserrat"/>
        </w:rPr>
        <w:t>of consent</w:t>
      </w:r>
      <w:r w:rsidRPr="00C56490">
        <w:rPr>
          <w:rFonts w:ascii="Montserrat" w:hAnsi="Montserrat"/>
        </w:rPr>
        <w:t>.</w:t>
      </w:r>
    </w:p>
    <w:p w14:paraId="32616399" w14:textId="77777777" w:rsidR="00A3027B" w:rsidRPr="00C56490" w:rsidRDefault="00A3027B" w:rsidP="00C56490">
      <w:pPr>
        <w:pStyle w:val="BodyText"/>
        <w:spacing w:line="276" w:lineRule="auto"/>
        <w:rPr>
          <w:rFonts w:ascii="Montserrat" w:hAnsi="Montserrat"/>
        </w:rPr>
      </w:pPr>
    </w:p>
    <w:p w14:paraId="4C9B6F07" w14:textId="2F4CDA59" w:rsidR="004D7D26" w:rsidRPr="00C56490" w:rsidRDefault="00017C74" w:rsidP="00C56490">
      <w:pPr>
        <w:pStyle w:val="BodyText"/>
        <w:spacing w:line="276" w:lineRule="auto"/>
        <w:rPr>
          <w:rFonts w:ascii="Montserrat" w:hAnsi="Montserrat"/>
        </w:rPr>
      </w:pPr>
      <w:r w:rsidRPr="00C56490">
        <w:rPr>
          <w:rFonts w:ascii="Montserrat" w:hAnsi="Montserrat"/>
        </w:rPr>
        <w:t>Each participant in a sexual encounter is expected to obtain and give consent to each act of sexual activity in order for the activity to be considered consensual. Consent to one form of sexual activity does not constitute consent to engage in all forms of sexual activity.</w:t>
      </w:r>
    </w:p>
    <w:p w14:paraId="173E3403" w14:textId="77777777" w:rsidR="00A3027B" w:rsidRPr="00C56490" w:rsidRDefault="00A3027B" w:rsidP="00C56490">
      <w:pPr>
        <w:pStyle w:val="BodyText"/>
        <w:spacing w:line="276" w:lineRule="auto"/>
        <w:rPr>
          <w:rFonts w:ascii="Montserrat" w:hAnsi="Montserrat"/>
        </w:rPr>
      </w:pPr>
    </w:p>
    <w:p w14:paraId="1900CFAC" w14:textId="094E2DC2" w:rsidR="004D7D26" w:rsidRPr="00C56490" w:rsidRDefault="00017C74" w:rsidP="00C56490">
      <w:pPr>
        <w:pStyle w:val="BodyText"/>
        <w:spacing w:line="276" w:lineRule="auto"/>
        <w:rPr>
          <w:rFonts w:ascii="Montserrat" w:hAnsi="Montserrat"/>
        </w:rPr>
      </w:pPr>
      <w:r w:rsidRPr="00C56490">
        <w:rPr>
          <w:rFonts w:ascii="Montserrat" w:hAnsi="Montserrat"/>
        </w:rPr>
        <w:t>Consent consists of an outward demonstration indicating that an individual has freely chosen to engage in sexual activity. While consent can be given by words or non-verbal actions, non-verbal consent is more ambiguous than explicitly stating one’s wants and limitations. Relying on non-verbal communication can lead to misunderstandings. Consent may not be inferred from silence, passivity, lack of resistance, or lack of an active response. A person who does not physically resist or verbally refuse sexual activity is not necessarily giving consent.</w:t>
      </w:r>
    </w:p>
    <w:p w14:paraId="71930E78" w14:textId="77777777" w:rsidR="004D7D26" w:rsidRPr="00C56490" w:rsidRDefault="004D7D26" w:rsidP="00C56490">
      <w:pPr>
        <w:pStyle w:val="BodyText"/>
        <w:spacing w:line="276" w:lineRule="auto"/>
        <w:rPr>
          <w:rFonts w:ascii="Montserrat" w:hAnsi="Montserrat"/>
        </w:rPr>
      </w:pPr>
    </w:p>
    <w:p w14:paraId="48C20495" w14:textId="77777777" w:rsidR="004D7D26" w:rsidRPr="00C56490" w:rsidRDefault="00017C74" w:rsidP="00C56490">
      <w:pPr>
        <w:pStyle w:val="BodyText"/>
        <w:spacing w:line="276" w:lineRule="auto"/>
        <w:rPr>
          <w:rFonts w:ascii="Montserrat" w:hAnsi="Montserrat"/>
        </w:rPr>
      </w:pPr>
      <w:r w:rsidRPr="00C56490">
        <w:rPr>
          <w:rFonts w:ascii="Montserrat" w:hAnsi="Montserrat"/>
        </w:rPr>
        <w:t xml:space="preserve">When consent is requested verbally, </w:t>
      </w:r>
      <w:r w:rsidR="00F62B48" w:rsidRPr="00C56490">
        <w:rPr>
          <w:rFonts w:ascii="Montserrat" w:hAnsi="Montserrat"/>
        </w:rPr>
        <w:t xml:space="preserve">the </w:t>
      </w:r>
      <w:r w:rsidRPr="00C56490">
        <w:rPr>
          <w:rFonts w:ascii="Montserrat" w:hAnsi="Montserrat"/>
        </w:rPr>
        <w:t xml:space="preserve">absence of any explicit verbal response or </w:t>
      </w:r>
      <w:r w:rsidR="00F62B48" w:rsidRPr="00C56490">
        <w:rPr>
          <w:rFonts w:ascii="Montserrat" w:hAnsi="Montserrat"/>
        </w:rPr>
        <w:t xml:space="preserve">the absence of </w:t>
      </w:r>
      <w:r w:rsidRPr="00C56490">
        <w:rPr>
          <w:rFonts w:ascii="Montserrat" w:hAnsi="Montserrat"/>
        </w:rPr>
        <w:t>a clear non-verbal response constitutes lack of consent. A verbal “no” constitutes lack of consent, even if it sounds insincere or indecisive. Under this policy, “no” always means “no.” “Yes” only means “yes” when it is voluntarily and knowingly given by an individual who has the capacity to give consent.</w:t>
      </w:r>
    </w:p>
    <w:p w14:paraId="39357287" w14:textId="77777777" w:rsidR="00A3027B" w:rsidRPr="00C56490" w:rsidRDefault="00A3027B" w:rsidP="00C56490">
      <w:pPr>
        <w:pStyle w:val="BodyText"/>
        <w:spacing w:line="276" w:lineRule="auto"/>
        <w:rPr>
          <w:rFonts w:ascii="Montserrat" w:hAnsi="Montserrat"/>
        </w:rPr>
      </w:pPr>
    </w:p>
    <w:p w14:paraId="623BCAB7" w14:textId="03D90F87" w:rsidR="004D7D26" w:rsidRPr="00C56490" w:rsidRDefault="00017C74" w:rsidP="00C56490">
      <w:pPr>
        <w:pStyle w:val="BodyText"/>
        <w:spacing w:line="276" w:lineRule="auto"/>
        <w:rPr>
          <w:rFonts w:ascii="Montserrat" w:hAnsi="Montserrat"/>
        </w:rPr>
      </w:pPr>
      <w:r w:rsidRPr="00C56490">
        <w:rPr>
          <w:rFonts w:ascii="Montserrat" w:hAnsi="Montserrat"/>
        </w:rPr>
        <w:t xml:space="preserve">If at any time during the sexual activity, any confusion or ambiguity arises as to the willingness of other individuals to </w:t>
      </w:r>
      <w:r w:rsidR="00A653AA" w:rsidRPr="00C56490">
        <w:rPr>
          <w:rFonts w:ascii="Montserrat" w:hAnsi="Montserrat"/>
        </w:rPr>
        <w:t>proceed,</w:t>
      </w:r>
      <w:r w:rsidRPr="00C56490">
        <w:rPr>
          <w:rFonts w:ascii="Montserrat" w:hAnsi="Montserrat"/>
        </w:rPr>
        <w:t xml:space="preserve"> all parties should stop and </w:t>
      </w:r>
      <w:r w:rsidR="00F62B48" w:rsidRPr="00C56490">
        <w:rPr>
          <w:rFonts w:ascii="Montserrat" w:hAnsi="Montserrat"/>
        </w:rPr>
        <w:t>verbally clarify</w:t>
      </w:r>
      <w:r w:rsidRPr="00C56490">
        <w:rPr>
          <w:rFonts w:ascii="Montserrat" w:hAnsi="Montserrat"/>
        </w:rPr>
        <w:t xml:space="preserve"> the other’s willingness to continue before proceeding with such activity.</w:t>
      </w:r>
    </w:p>
    <w:p w14:paraId="25D6CE64" w14:textId="77777777" w:rsidR="00A3027B" w:rsidRPr="00C56490" w:rsidRDefault="00A3027B" w:rsidP="00C56490">
      <w:pPr>
        <w:pStyle w:val="BodyText"/>
        <w:spacing w:line="276" w:lineRule="auto"/>
        <w:rPr>
          <w:rFonts w:ascii="Montserrat" w:hAnsi="Montserrat"/>
        </w:rPr>
      </w:pPr>
    </w:p>
    <w:p w14:paraId="1A77EC83" w14:textId="67A7A7A2" w:rsidR="004D7D26" w:rsidRPr="00C56490" w:rsidRDefault="00017C74" w:rsidP="00C56490">
      <w:pPr>
        <w:pStyle w:val="BodyText"/>
        <w:spacing w:line="276" w:lineRule="auto"/>
        <w:rPr>
          <w:rFonts w:ascii="Montserrat" w:hAnsi="Montserrat"/>
        </w:rPr>
      </w:pPr>
      <w:r w:rsidRPr="00C56490">
        <w:rPr>
          <w:rFonts w:ascii="Montserrat" w:hAnsi="Montserrat"/>
        </w:rPr>
        <w:t>Any party may withdraw consent prior to the completion of the act. Withdrawal of consent should be outwardly demonstrated by words or actions that clearly indicate a desire to end sexual activity. Once withdrawal of consent has been expressed, sexual activity must cease.</w:t>
      </w:r>
    </w:p>
    <w:p w14:paraId="73AB11D4" w14:textId="77777777" w:rsidR="004D7D26" w:rsidRPr="00C56490" w:rsidRDefault="004D7D26" w:rsidP="00C56490">
      <w:pPr>
        <w:pStyle w:val="BodyText"/>
        <w:spacing w:line="276" w:lineRule="auto"/>
        <w:rPr>
          <w:rFonts w:ascii="Montserrat" w:hAnsi="Montserrat"/>
        </w:rPr>
      </w:pPr>
    </w:p>
    <w:p w14:paraId="38228673" w14:textId="6DC61793" w:rsidR="004D7D26" w:rsidRPr="00C56490" w:rsidRDefault="00017C74" w:rsidP="00C56490">
      <w:pPr>
        <w:pStyle w:val="BodyText"/>
        <w:spacing w:line="276" w:lineRule="auto"/>
        <w:rPr>
          <w:rFonts w:ascii="Montserrat" w:hAnsi="Montserrat"/>
        </w:rPr>
      </w:pPr>
      <w:r w:rsidRPr="00C56490">
        <w:rPr>
          <w:rFonts w:ascii="Montserrat" w:hAnsi="Montserrat"/>
        </w:rPr>
        <w:t>Individuals with a previous or current intimate relationship do not automatically give either initial or continued consent to sexual activity. Even within the context of a relationship, there must be mutually understandable communication that clearly indicates a willingness to engage in sexual activity each time.</w:t>
      </w:r>
    </w:p>
    <w:p w14:paraId="63835E08" w14:textId="77777777" w:rsidR="004D7D26" w:rsidRPr="00C56490" w:rsidRDefault="004D7D26" w:rsidP="00C56490">
      <w:pPr>
        <w:pStyle w:val="BodyText"/>
        <w:spacing w:line="276" w:lineRule="auto"/>
        <w:rPr>
          <w:rFonts w:ascii="Montserrat" w:hAnsi="Montserrat"/>
        </w:rPr>
      </w:pPr>
    </w:p>
    <w:p w14:paraId="36E74BC2" w14:textId="66B8075D" w:rsidR="004D7D26" w:rsidRPr="00C56490" w:rsidRDefault="00017C74" w:rsidP="00C56490">
      <w:pPr>
        <w:pStyle w:val="BodyText"/>
        <w:spacing w:line="276" w:lineRule="auto"/>
        <w:rPr>
          <w:rFonts w:ascii="Montserrat" w:hAnsi="Montserrat"/>
        </w:rPr>
      </w:pPr>
      <w:r w:rsidRPr="00C56490">
        <w:rPr>
          <w:rFonts w:ascii="Montserrat" w:hAnsi="Montserrat"/>
        </w:rPr>
        <w:t>Individuals must be able to fully understand what they are doing in order to consent to sexual activity. An individual who is incapacitated is unable to give consent. See Incapacitation in Section VIII.D. for further discussion.</w:t>
      </w:r>
    </w:p>
    <w:p w14:paraId="3CFF6196" w14:textId="77777777" w:rsidR="004D7D26" w:rsidRPr="00C56490" w:rsidRDefault="004D7D26" w:rsidP="00C56490">
      <w:pPr>
        <w:pStyle w:val="BodyText"/>
        <w:spacing w:line="276" w:lineRule="auto"/>
        <w:rPr>
          <w:rFonts w:ascii="Montserrat" w:hAnsi="Montserrat"/>
        </w:rPr>
      </w:pPr>
    </w:p>
    <w:p w14:paraId="150C89D3" w14:textId="1CAD140F" w:rsidR="00D93B91" w:rsidRPr="00C56490" w:rsidRDefault="00017C74" w:rsidP="00C56490">
      <w:pPr>
        <w:pStyle w:val="BodyText"/>
        <w:spacing w:line="276" w:lineRule="auto"/>
        <w:rPr>
          <w:rFonts w:ascii="Montserrat" w:hAnsi="Montserrat"/>
        </w:rPr>
      </w:pPr>
      <w:r w:rsidRPr="00C56490">
        <w:rPr>
          <w:rFonts w:ascii="Montserrat" w:hAnsi="Montserrat"/>
        </w:rPr>
        <w:t xml:space="preserve">In the State of </w:t>
      </w:r>
      <w:r w:rsidR="005E73DC" w:rsidRPr="00C56490">
        <w:rPr>
          <w:rFonts w:ascii="Montserrat" w:hAnsi="Montserrat"/>
        </w:rPr>
        <w:t>Minnesota</w:t>
      </w:r>
      <w:r w:rsidRPr="00C56490">
        <w:rPr>
          <w:rFonts w:ascii="Montserrat" w:hAnsi="Montserrat"/>
        </w:rPr>
        <w:t>, the age of majority is 18. Under state law, consent cannot be given by any individual under the age of 16 to participate in sexual activity with an individual over the age of 18.</w:t>
      </w:r>
      <w:r w:rsidR="005E73DC" w:rsidRPr="00C56490">
        <w:rPr>
          <w:rFonts w:ascii="Montserrat" w:hAnsi="Montserrat" w:cs="Segoe UI"/>
          <w:color w:val="272727"/>
          <w:sz w:val="27"/>
          <w:szCs w:val="27"/>
          <w:shd w:val="clear" w:color="auto" w:fill="FFFFFF"/>
        </w:rPr>
        <w:t xml:space="preserve"> </w:t>
      </w:r>
    </w:p>
    <w:p w14:paraId="1D102AD6" w14:textId="77777777" w:rsidR="00D93B91" w:rsidRPr="00C56490" w:rsidRDefault="00D93B91" w:rsidP="00C56490">
      <w:pPr>
        <w:pStyle w:val="BodyText"/>
        <w:spacing w:line="276" w:lineRule="auto"/>
        <w:rPr>
          <w:rFonts w:ascii="Montserrat" w:hAnsi="Montserrat"/>
          <w:sz w:val="27"/>
        </w:rPr>
      </w:pPr>
    </w:p>
    <w:p w14:paraId="10481CA7" w14:textId="77777777" w:rsidR="00D93B91" w:rsidRPr="00C56490" w:rsidRDefault="00017C74" w:rsidP="00AD2926">
      <w:pPr>
        <w:pStyle w:val="Heading4"/>
      </w:pPr>
      <w:r w:rsidRPr="00C56490">
        <w:t>Force</w:t>
      </w:r>
    </w:p>
    <w:p w14:paraId="397FDC07" w14:textId="6C10DFD0" w:rsidR="00D93B91" w:rsidRPr="00C56490" w:rsidRDefault="00017C74" w:rsidP="00C56490">
      <w:pPr>
        <w:pStyle w:val="BodyText"/>
        <w:spacing w:line="276" w:lineRule="auto"/>
        <w:rPr>
          <w:rFonts w:ascii="Montserrat" w:hAnsi="Montserrat"/>
        </w:rPr>
      </w:pPr>
      <w:r w:rsidRPr="00C56490">
        <w:rPr>
          <w:rFonts w:ascii="Montserrat" w:hAnsi="Montserrat"/>
        </w:rPr>
        <w:t xml:space="preserve">Force is the use or threat of physical violence or intimidation to overcome an individual’s freedom </w:t>
      </w:r>
      <w:r w:rsidR="0095595B">
        <w:rPr>
          <w:rFonts w:ascii="Montserrat" w:hAnsi="Montserrat"/>
        </w:rPr>
        <w:t>of will to</w:t>
      </w:r>
      <w:r w:rsidRPr="00C56490">
        <w:rPr>
          <w:rFonts w:ascii="Montserrat" w:hAnsi="Montserrat"/>
        </w:rPr>
        <w:t xml:space="preserve"> choose whether or not to participate in sexual activity. There is no requirement that a party resists the sexual advance or request. Consent cannot be obtained by</w:t>
      </w:r>
      <w:r w:rsidRPr="00C56490">
        <w:rPr>
          <w:rFonts w:ascii="Montserrat" w:hAnsi="Montserrat"/>
          <w:spacing w:val="-7"/>
        </w:rPr>
        <w:t xml:space="preserve"> </w:t>
      </w:r>
      <w:r w:rsidRPr="00C56490">
        <w:rPr>
          <w:rFonts w:ascii="Montserrat" w:hAnsi="Montserrat"/>
        </w:rPr>
        <w:t>force.</w:t>
      </w:r>
    </w:p>
    <w:p w14:paraId="7928DC92" w14:textId="77777777" w:rsidR="00D93B91" w:rsidRPr="00C56490" w:rsidRDefault="00D93B91" w:rsidP="00C56490">
      <w:pPr>
        <w:pStyle w:val="BodyText"/>
        <w:spacing w:line="276" w:lineRule="auto"/>
        <w:rPr>
          <w:rFonts w:ascii="Montserrat" w:hAnsi="Montserrat"/>
        </w:rPr>
      </w:pPr>
    </w:p>
    <w:p w14:paraId="62F1C73E" w14:textId="77777777" w:rsidR="0072619D" w:rsidRPr="00C56490" w:rsidRDefault="00017C74" w:rsidP="00AD2926">
      <w:pPr>
        <w:pStyle w:val="Heading4"/>
      </w:pPr>
      <w:r w:rsidRPr="00C56490">
        <w:t>Coercion</w:t>
      </w:r>
    </w:p>
    <w:p w14:paraId="068CBCAD" w14:textId="70435A72" w:rsidR="00D93B91" w:rsidRPr="00C56490" w:rsidRDefault="00017C74" w:rsidP="00C56490">
      <w:pPr>
        <w:pStyle w:val="ListParagraph"/>
        <w:tabs>
          <w:tab w:val="left" w:pos="533"/>
        </w:tabs>
        <w:spacing w:line="276" w:lineRule="auto"/>
        <w:ind w:left="0" w:firstLine="0"/>
        <w:rPr>
          <w:rFonts w:ascii="Montserrat" w:hAnsi="Montserrat"/>
          <w:b/>
          <w:sz w:val="32"/>
        </w:rPr>
      </w:pPr>
      <w:r w:rsidRPr="00C56490">
        <w:rPr>
          <w:rFonts w:ascii="Montserrat" w:hAnsi="Montserrat"/>
        </w:rPr>
        <w:t xml:space="preserve">Coercion is the use of unreasonable pressure to compel another individual to initiate or continue sexual activity against an individual’s will. Coercion contains a wide range of </w:t>
      </w:r>
      <w:r w:rsidR="00A653AA" w:rsidRPr="00C56490">
        <w:rPr>
          <w:rFonts w:ascii="Montserrat" w:hAnsi="Montserrat"/>
        </w:rPr>
        <w:t>behaviors that</w:t>
      </w:r>
      <w:r w:rsidRPr="00C56490">
        <w:rPr>
          <w:rFonts w:ascii="Montserrat" w:hAnsi="Montserrat"/>
        </w:rPr>
        <w:t xml:space="preserve"> override the</w:t>
      </w:r>
      <w:r w:rsidR="005E73DC" w:rsidRPr="00C56490">
        <w:rPr>
          <w:rFonts w:ascii="Montserrat" w:hAnsi="Montserrat"/>
        </w:rPr>
        <w:t xml:space="preserve"> </w:t>
      </w:r>
      <w:r w:rsidRPr="00C56490">
        <w:rPr>
          <w:rFonts w:ascii="Montserrat" w:hAnsi="Montserrat"/>
        </w:rPr>
        <w:t>voluntary nature of participation. Such acts include, but are not limited to, threatening to disclose personal sexual information, or threatening to harm oneself if the other party does not engage in the sexual activity. Coercing an individual into engaging in sexual activity violates this policy in the same way as physically forcing someone into engaging in sexual activity. Consent cannot be obtained by coercion.</w:t>
      </w:r>
    </w:p>
    <w:p w14:paraId="602EDD69" w14:textId="77777777" w:rsidR="00D93B91" w:rsidRPr="00C56490" w:rsidRDefault="00D93B91" w:rsidP="00C56490">
      <w:pPr>
        <w:pStyle w:val="BodyText"/>
        <w:spacing w:line="276" w:lineRule="auto"/>
        <w:rPr>
          <w:rFonts w:ascii="Montserrat" w:hAnsi="Montserrat"/>
          <w:sz w:val="23"/>
        </w:rPr>
      </w:pPr>
    </w:p>
    <w:p w14:paraId="615D5C04" w14:textId="77777777" w:rsidR="0072619D" w:rsidRPr="00C56490" w:rsidRDefault="00017C74" w:rsidP="00AD2926">
      <w:pPr>
        <w:pStyle w:val="Heading4"/>
      </w:pPr>
      <w:r w:rsidRPr="00C56490">
        <w:t>Incapacitation</w:t>
      </w:r>
    </w:p>
    <w:p w14:paraId="76299C30" w14:textId="77777777" w:rsidR="0072619D" w:rsidRPr="00C56490" w:rsidRDefault="00017C74" w:rsidP="00C56490">
      <w:pPr>
        <w:pStyle w:val="ListParagraph"/>
        <w:tabs>
          <w:tab w:val="left" w:pos="533"/>
        </w:tabs>
        <w:spacing w:line="276" w:lineRule="auto"/>
        <w:ind w:left="0" w:firstLine="0"/>
        <w:rPr>
          <w:rFonts w:ascii="Montserrat" w:hAnsi="Montserrat"/>
        </w:rPr>
      </w:pPr>
      <w:r w:rsidRPr="00C56490">
        <w:rPr>
          <w:rFonts w:ascii="Montserrat" w:hAnsi="Montserrat"/>
        </w:rPr>
        <w:t>An individual who is incapacitated lacks the ability to make informed, rational judgments and cannot consent to sexual activity. Incapacitation is defined as the inability, temporarily or permanently, to give consent because an individual is mentally and/or physically helpless, asleep, unconscious, or unaware that sexual activity is occurring. In addition, persons with certain intellectual or developmental disabilities may not have the capacity to give consent. Consent cannot be obtained by taking advantage of another individual’s</w:t>
      </w:r>
      <w:r w:rsidRPr="00C56490">
        <w:rPr>
          <w:rFonts w:ascii="Montserrat" w:hAnsi="Montserrat"/>
          <w:spacing w:val="-4"/>
        </w:rPr>
        <w:t xml:space="preserve"> </w:t>
      </w:r>
      <w:r w:rsidRPr="00C56490">
        <w:rPr>
          <w:rFonts w:ascii="Montserrat" w:hAnsi="Montserrat"/>
        </w:rPr>
        <w:t>incapacitation.</w:t>
      </w:r>
    </w:p>
    <w:p w14:paraId="3C0B65E1" w14:textId="77777777" w:rsidR="0072619D" w:rsidRPr="00C56490" w:rsidRDefault="0072619D" w:rsidP="00C56490">
      <w:pPr>
        <w:pStyle w:val="ListParagraph"/>
        <w:tabs>
          <w:tab w:val="left" w:pos="533"/>
        </w:tabs>
        <w:spacing w:line="276" w:lineRule="auto"/>
        <w:ind w:left="0" w:firstLine="0"/>
        <w:rPr>
          <w:rFonts w:ascii="Montserrat" w:hAnsi="Montserrat"/>
        </w:rPr>
      </w:pPr>
    </w:p>
    <w:p w14:paraId="7498750A" w14:textId="0AA9ABF6" w:rsidR="0072619D" w:rsidRPr="00C56490" w:rsidRDefault="00017C74" w:rsidP="00C56490">
      <w:pPr>
        <w:pStyle w:val="ListParagraph"/>
        <w:tabs>
          <w:tab w:val="left" w:pos="533"/>
        </w:tabs>
        <w:spacing w:line="276" w:lineRule="auto"/>
        <w:ind w:left="0" w:firstLine="0"/>
        <w:rPr>
          <w:rFonts w:ascii="Montserrat" w:hAnsi="Montserrat"/>
        </w:rPr>
      </w:pPr>
      <w:r w:rsidRPr="00C56490">
        <w:rPr>
          <w:rFonts w:ascii="Montserrat" w:hAnsi="Montserrat"/>
        </w:rPr>
        <w:t>Where alcohol or other drugs are involved, incapacitation is a state beyond intoxication. The impact of alcohol and other drugs varies from person to person; however, warning signs that a person may be approaching incapacitation may include slurred speech, vomiting, unsteady balance, strong odor of alcohol, combativeness, or emotional volatility.</w:t>
      </w:r>
    </w:p>
    <w:p w14:paraId="2A36A175" w14:textId="77777777" w:rsidR="0072619D" w:rsidRPr="00C56490" w:rsidRDefault="0072619D" w:rsidP="00C56490">
      <w:pPr>
        <w:pStyle w:val="ListParagraph"/>
        <w:tabs>
          <w:tab w:val="left" w:pos="533"/>
        </w:tabs>
        <w:spacing w:line="276" w:lineRule="auto"/>
        <w:ind w:left="0" w:firstLine="0"/>
        <w:rPr>
          <w:rFonts w:ascii="Montserrat" w:hAnsi="Montserrat"/>
        </w:rPr>
      </w:pPr>
    </w:p>
    <w:p w14:paraId="738382B4" w14:textId="77777777" w:rsidR="00A3027B" w:rsidRPr="00C56490" w:rsidRDefault="00017C74" w:rsidP="00C56490">
      <w:pPr>
        <w:pStyle w:val="ListParagraph"/>
        <w:tabs>
          <w:tab w:val="left" w:pos="533"/>
        </w:tabs>
        <w:spacing w:line="276" w:lineRule="auto"/>
        <w:ind w:left="0" w:firstLine="0"/>
        <w:rPr>
          <w:rFonts w:ascii="Montserrat" w:hAnsi="Montserrat"/>
          <w:b/>
          <w:color w:val="C00000"/>
          <w:sz w:val="28"/>
          <w:szCs w:val="28"/>
        </w:rPr>
      </w:pPr>
      <w:r w:rsidRPr="00C56490">
        <w:rPr>
          <w:rFonts w:ascii="Montserrat" w:hAnsi="Montserrat"/>
        </w:rPr>
        <w:t>Evaluating incapacitation requires an assessment of how the consumption of alcohol and/or drugs affects an individual’s:</w:t>
      </w:r>
    </w:p>
    <w:p w14:paraId="66213A8C" w14:textId="77777777" w:rsidR="00A3027B" w:rsidRPr="00C56490" w:rsidRDefault="00017C74" w:rsidP="00B21233">
      <w:pPr>
        <w:pStyle w:val="ListParagraph"/>
        <w:numPr>
          <w:ilvl w:val="0"/>
          <w:numId w:val="18"/>
        </w:numPr>
        <w:tabs>
          <w:tab w:val="left" w:pos="533"/>
        </w:tabs>
        <w:spacing w:line="276" w:lineRule="auto"/>
        <w:rPr>
          <w:rFonts w:ascii="Montserrat" w:hAnsi="Montserrat"/>
          <w:b/>
          <w:color w:val="C00000"/>
          <w:sz w:val="28"/>
          <w:szCs w:val="28"/>
        </w:rPr>
      </w:pPr>
      <w:r w:rsidRPr="00C56490">
        <w:rPr>
          <w:rFonts w:ascii="Montserrat" w:hAnsi="Montserrat"/>
        </w:rPr>
        <w:t>Decision-making</w:t>
      </w:r>
      <w:r w:rsidRPr="00C56490">
        <w:rPr>
          <w:rFonts w:ascii="Montserrat" w:hAnsi="Montserrat"/>
          <w:spacing w:val="-3"/>
        </w:rPr>
        <w:t xml:space="preserve"> </w:t>
      </w:r>
      <w:r w:rsidRPr="00C56490">
        <w:rPr>
          <w:rFonts w:ascii="Montserrat" w:hAnsi="Montserrat"/>
        </w:rPr>
        <w:t>ability;</w:t>
      </w:r>
    </w:p>
    <w:p w14:paraId="65BDE97C" w14:textId="77777777" w:rsidR="00A3027B" w:rsidRPr="00C56490" w:rsidRDefault="00017C74" w:rsidP="00B21233">
      <w:pPr>
        <w:pStyle w:val="ListParagraph"/>
        <w:numPr>
          <w:ilvl w:val="0"/>
          <w:numId w:val="18"/>
        </w:numPr>
        <w:tabs>
          <w:tab w:val="left" w:pos="533"/>
        </w:tabs>
        <w:spacing w:line="276" w:lineRule="auto"/>
        <w:rPr>
          <w:rFonts w:ascii="Montserrat" w:hAnsi="Montserrat"/>
          <w:b/>
          <w:color w:val="C00000"/>
          <w:sz w:val="28"/>
          <w:szCs w:val="28"/>
        </w:rPr>
      </w:pPr>
      <w:r w:rsidRPr="00C56490">
        <w:rPr>
          <w:rFonts w:ascii="Montserrat" w:hAnsi="Montserrat"/>
        </w:rPr>
        <w:t>Awareness of</w:t>
      </w:r>
      <w:r w:rsidRPr="00C56490">
        <w:rPr>
          <w:rFonts w:ascii="Montserrat" w:hAnsi="Montserrat"/>
          <w:spacing w:val="-7"/>
        </w:rPr>
        <w:t xml:space="preserve"> </w:t>
      </w:r>
      <w:r w:rsidRPr="00C56490">
        <w:rPr>
          <w:rFonts w:ascii="Montserrat" w:hAnsi="Montserrat"/>
        </w:rPr>
        <w:t>consequences;</w:t>
      </w:r>
    </w:p>
    <w:p w14:paraId="462200D7" w14:textId="77777777" w:rsidR="00A3027B" w:rsidRPr="00C56490" w:rsidRDefault="00017C74" w:rsidP="00B21233">
      <w:pPr>
        <w:pStyle w:val="ListParagraph"/>
        <w:numPr>
          <w:ilvl w:val="0"/>
          <w:numId w:val="18"/>
        </w:numPr>
        <w:tabs>
          <w:tab w:val="left" w:pos="533"/>
        </w:tabs>
        <w:spacing w:line="276" w:lineRule="auto"/>
        <w:rPr>
          <w:rFonts w:ascii="Montserrat" w:hAnsi="Montserrat"/>
          <w:b/>
          <w:color w:val="C00000"/>
          <w:sz w:val="28"/>
          <w:szCs w:val="28"/>
        </w:rPr>
      </w:pPr>
      <w:r w:rsidRPr="00C56490">
        <w:rPr>
          <w:rFonts w:ascii="Montserrat" w:hAnsi="Montserrat"/>
        </w:rPr>
        <w:t>Ability to make informed</w:t>
      </w:r>
      <w:r w:rsidRPr="00C56490">
        <w:rPr>
          <w:rFonts w:ascii="Montserrat" w:hAnsi="Montserrat"/>
          <w:spacing w:val="9"/>
        </w:rPr>
        <w:t xml:space="preserve"> </w:t>
      </w:r>
      <w:r w:rsidRPr="00C56490">
        <w:rPr>
          <w:rFonts w:ascii="Montserrat" w:hAnsi="Montserrat"/>
        </w:rPr>
        <w:t>judgments;</w:t>
      </w:r>
    </w:p>
    <w:p w14:paraId="00C0C100" w14:textId="77777777" w:rsidR="00A3027B" w:rsidRPr="00C56490" w:rsidRDefault="00017C74" w:rsidP="00B21233">
      <w:pPr>
        <w:pStyle w:val="ListParagraph"/>
        <w:numPr>
          <w:ilvl w:val="0"/>
          <w:numId w:val="18"/>
        </w:numPr>
        <w:tabs>
          <w:tab w:val="left" w:pos="533"/>
        </w:tabs>
        <w:spacing w:line="276" w:lineRule="auto"/>
        <w:rPr>
          <w:rFonts w:ascii="Montserrat" w:hAnsi="Montserrat"/>
          <w:b/>
          <w:color w:val="C00000"/>
          <w:sz w:val="28"/>
          <w:szCs w:val="28"/>
        </w:rPr>
      </w:pPr>
      <w:r w:rsidRPr="00C56490">
        <w:rPr>
          <w:rFonts w:ascii="Montserrat" w:hAnsi="Montserrat"/>
        </w:rPr>
        <w:t>Capacity to appreciate the nature and the quality of the act;</w:t>
      </w:r>
      <w:r w:rsidRPr="00C56490">
        <w:rPr>
          <w:rFonts w:ascii="Montserrat" w:hAnsi="Montserrat"/>
          <w:spacing w:val="-9"/>
        </w:rPr>
        <w:t xml:space="preserve"> </w:t>
      </w:r>
      <w:r w:rsidRPr="00C56490">
        <w:rPr>
          <w:rFonts w:ascii="Montserrat" w:hAnsi="Montserrat"/>
        </w:rPr>
        <w:t>or</w:t>
      </w:r>
    </w:p>
    <w:p w14:paraId="7DF51799" w14:textId="052893F5" w:rsidR="00D93B91" w:rsidRPr="00C56490" w:rsidRDefault="00017C74" w:rsidP="00B21233">
      <w:pPr>
        <w:pStyle w:val="ListParagraph"/>
        <w:numPr>
          <w:ilvl w:val="0"/>
          <w:numId w:val="18"/>
        </w:numPr>
        <w:tabs>
          <w:tab w:val="left" w:pos="533"/>
        </w:tabs>
        <w:spacing w:line="276" w:lineRule="auto"/>
        <w:rPr>
          <w:rFonts w:ascii="Montserrat" w:hAnsi="Montserrat"/>
          <w:b/>
          <w:color w:val="C00000"/>
          <w:sz w:val="28"/>
          <w:szCs w:val="28"/>
        </w:rPr>
      </w:pPr>
      <w:r w:rsidRPr="00C56490">
        <w:rPr>
          <w:rFonts w:ascii="Montserrat" w:hAnsi="Montserrat"/>
        </w:rPr>
        <w:t>Level of</w:t>
      </w:r>
      <w:r w:rsidRPr="00C56490">
        <w:rPr>
          <w:rFonts w:ascii="Montserrat" w:hAnsi="Montserrat"/>
          <w:spacing w:val="-3"/>
        </w:rPr>
        <w:t xml:space="preserve"> </w:t>
      </w:r>
      <w:r w:rsidRPr="00C56490">
        <w:rPr>
          <w:rFonts w:ascii="Montserrat" w:hAnsi="Montserrat"/>
        </w:rPr>
        <w:t>consciousness.</w:t>
      </w:r>
    </w:p>
    <w:p w14:paraId="3E9735D4" w14:textId="77777777" w:rsidR="00D93B91" w:rsidRPr="00C56490" w:rsidRDefault="00D93B91" w:rsidP="00C56490">
      <w:pPr>
        <w:pStyle w:val="BodyText"/>
        <w:spacing w:line="276" w:lineRule="auto"/>
        <w:rPr>
          <w:rFonts w:ascii="Montserrat" w:hAnsi="Montserrat"/>
          <w:sz w:val="31"/>
        </w:rPr>
      </w:pPr>
    </w:p>
    <w:p w14:paraId="5F3986CA" w14:textId="77777777" w:rsidR="0072619D" w:rsidRPr="00C56490" w:rsidRDefault="00017C74" w:rsidP="00C56490">
      <w:pPr>
        <w:pStyle w:val="BodyText"/>
        <w:spacing w:line="276" w:lineRule="auto"/>
        <w:rPr>
          <w:rFonts w:ascii="Montserrat" w:hAnsi="Montserrat"/>
        </w:rPr>
      </w:pPr>
      <w:r w:rsidRPr="00C56490">
        <w:rPr>
          <w:rFonts w:ascii="Montserrat" w:hAnsi="Montserrat"/>
        </w:rPr>
        <w:t>In other words, a person may be considered unable to give valid consent due to incapacitation if the person cannot appreciate the who, what, where, when, why, or how of a sexual interaction.</w:t>
      </w:r>
    </w:p>
    <w:p w14:paraId="284A389A" w14:textId="77777777" w:rsidR="0072619D" w:rsidRPr="00C56490" w:rsidRDefault="0072619D" w:rsidP="00C56490">
      <w:pPr>
        <w:pStyle w:val="BodyText"/>
        <w:spacing w:line="276" w:lineRule="auto"/>
        <w:rPr>
          <w:rFonts w:ascii="Montserrat" w:hAnsi="Montserrat"/>
        </w:rPr>
      </w:pPr>
    </w:p>
    <w:p w14:paraId="777E310A" w14:textId="33CB115F" w:rsidR="0072619D" w:rsidRPr="00C56490" w:rsidRDefault="00017C74" w:rsidP="00C56490">
      <w:pPr>
        <w:pStyle w:val="BodyText"/>
        <w:spacing w:line="276" w:lineRule="auto"/>
        <w:rPr>
          <w:rFonts w:ascii="Montserrat" w:hAnsi="Montserrat"/>
        </w:rPr>
      </w:pPr>
      <w:r w:rsidRPr="00C56490">
        <w:rPr>
          <w:rFonts w:ascii="Montserrat" w:hAnsi="Montserrat"/>
        </w:rPr>
        <w:t>Evaluating incapacitation also requi</w:t>
      </w:r>
      <w:r w:rsidR="00CB0C42" w:rsidRPr="00C56490">
        <w:rPr>
          <w:rFonts w:ascii="Montserrat" w:hAnsi="Montserrat"/>
        </w:rPr>
        <w:t xml:space="preserve">res an assessment of whether a </w:t>
      </w:r>
      <w:r w:rsidR="00B47654" w:rsidRPr="00C56490">
        <w:rPr>
          <w:rFonts w:ascii="Montserrat" w:hAnsi="Montserrat"/>
        </w:rPr>
        <w:t>r</w:t>
      </w:r>
      <w:r w:rsidRPr="00C56490">
        <w:rPr>
          <w:rFonts w:ascii="Montserrat" w:hAnsi="Montserrat"/>
        </w:rPr>
        <w:t xml:space="preserve">espondent was or should have been aware of the </w:t>
      </w:r>
      <w:r w:rsidR="000E7BE7" w:rsidRPr="00C56490">
        <w:rPr>
          <w:rFonts w:ascii="Montserrat" w:hAnsi="Montserrat"/>
        </w:rPr>
        <w:t>c</w:t>
      </w:r>
      <w:r w:rsidRPr="00C56490">
        <w:rPr>
          <w:rFonts w:ascii="Montserrat" w:hAnsi="Montserrat"/>
        </w:rPr>
        <w:t xml:space="preserve">omplainant's </w:t>
      </w:r>
      <w:r w:rsidR="0095595B">
        <w:rPr>
          <w:rFonts w:ascii="Montserrat" w:hAnsi="Montserrat"/>
        </w:rPr>
        <w:t>i</w:t>
      </w:r>
      <w:r w:rsidRPr="00C56490">
        <w:rPr>
          <w:rFonts w:ascii="Montserrat" w:hAnsi="Montserrat"/>
        </w:rPr>
        <w:t xml:space="preserve">ncapacitation based on objectively and reasonably apparent indications of impairment when viewed from the perspective of a sober, reasonable person in the </w:t>
      </w:r>
      <w:r w:rsidR="00B47654" w:rsidRPr="00C56490">
        <w:rPr>
          <w:rFonts w:ascii="Montserrat" w:hAnsi="Montserrat"/>
        </w:rPr>
        <w:t>r</w:t>
      </w:r>
      <w:r w:rsidRPr="00C56490">
        <w:rPr>
          <w:rFonts w:ascii="Montserrat" w:hAnsi="Montserrat"/>
        </w:rPr>
        <w:t>espondent’s position.</w:t>
      </w:r>
    </w:p>
    <w:p w14:paraId="1A177FAE" w14:textId="77777777" w:rsidR="0072619D" w:rsidRPr="00C56490" w:rsidRDefault="0072619D" w:rsidP="00C56490">
      <w:pPr>
        <w:pStyle w:val="BodyText"/>
        <w:spacing w:line="276" w:lineRule="auto"/>
        <w:rPr>
          <w:rFonts w:ascii="Montserrat" w:hAnsi="Montserrat"/>
        </w:rPr>
      </w:pPr>
    </w:p>
    <w:p w14:paraId="6AAD827E" w14:textId="09F42D65" w:rsidR="00D93B91" w:rsidRPr="00C56490" w:rsidRDefault="00017C74" w:rsidP="00C56490">
      <w:pPr>
        <w:pStyle w:val="BodyText"/>
        <w:spacing w:line="276" w:lineRule="auto"/>
        <w:rPr>
          <w:rFonts w:ascii="Montserrat" w:hAnsi="Montserrat"/>
        </w:rPr>
      </w:pPr>
      <w:r w:rsidRPr="00C56490">
        <w:rPr>
          <w:rFonts w:ascii="Montserrat" w:hAnsi="Montserrat"/>
        </w:rPr>
        <w:t>Being intoxicated or impaired by drugs or alcohol is never an excuse for any Prohibited Conduct under this policy and does not diminish one’s responsibility to obtain informed and freely given consent.</w:t>
      </w:r>
    </w:p>
    <w:p w14:paraId="1D74129D" w14:textId="77777777" w:rsidR="00D93B91" w:rsidRPr="00C56490" w:rsidRDefault="00D93B91" w:rsidP="00C56490">
      <w:pPr>
        <w:pStyle w:val="BodyText"/>
        <w:spacing w:line="276" w:lineRule="auto"/>
        <w:rPr>
          <w:rFonts w:ascii="Montserrat" w:hAnsi="Montserrat"/>
          <w:sz w:val="26"/>
        </w:rPr>
      </w:pPr>
    </w:p>
    <w:p w14:paraId="7F17FFD5" w14:textId="479D4107" w:rsidR="00D93B91" w:rsidRPr="00C56490" w:rsidRDefault="00017C74" w:rsidP="00B21233">
      <w:pPr>
        <w:pStyle w:val="Heading1"/>
        <w:numPr>
          <w:ilvl w:val="0"/>
          <w:numId w:val="51"/>
        </w:numPr>
      </w:pPr>
      <w:bookmarkStart w:id="110" w:name="_Toc55393200"/>
      <w:bookmarkStart w:id="111" w:name="_Toc55394707"/>
      <w:bookmarkStart w:id="112" w:name="_Toc105080231"/>
      <w:r w:rsidRPr="00C56490">
        <w:t>SUPPORTIVE</w:t>
      </w:r>
      <w:r w:rsidRPr="00C56490">
        <w:rPr>
          <w:spacing w:val="-1"/>
        </w:rPr>
        <w:t xml:space="preserve"> </w:t>
      </w:r>
      <w:r w:rsidRPr="00C56490">
        <w:t>MEASURES</w:t>
      </w:r>
      <w:bookmarkEnd w:id="110"/>
      <w:bookmarkEnd w:id="111"/>
      <w:bookmarkEnd w:id="112"/>
    </w:p>
    <w:p w14:paraId="2BD7D2C4" w14:textId="0753EB91" w:rsidR="00D93B91" w:rsidRPr="00C56490" w:rsidRDefault="00017C74" w:rsidP="00C56490">
      <w:pPr>
        <w:pStyle w:val="BodyText"/>
        <w:spacing w:before="326" w:line="276" w:lineRule="auto"/>
        <w:ind w:right="127"/>
        <w:rPr>
          <w:rFonts w:ascii="Montserrat" w:hAnsi="Montserrat"/>
        </w:rPr>
      </w:pPr>
      <w:r w:rsidRPr="00C56490">
        <w:rPr>
          <w:rFonts w:ascii="Montserrat" w:hAnsi="Montserrat"/>
        </w:rPr>
        <w:t xml:space="preserve">Upon receipt of a report of Prohibited Conduct, the </w:t>
      </w:r>
      <w:r w:rsidR="00CB0C42" w:rsidRPr="00C56490">
        <w:rPr>
          <w:rFonts w:ascii="Montserrat" w:hAnsi="Montserrat"/>
        </w:rPr>
        <w:t>u</w:t>
      </w:r>
      <w:r w:rsidR="0076313D" w:rsidRPr="00C56490">
        <w:rPr>
          <w:rFonts w:ascii="Montserrat" w:hAnsi="Montserrat"/>
        </w:rPr>
        <w:t>niversity</w:t>
      </w:r>
      <w:r w:rsidRPr="00C56490">
        <w:rPr>
          <w:rFonts w:ascii="Montserrat" w:hAnsi="Montserrat"/>
        </w:rPr>
        <w:t xml:space="preserve"> may impose reasonable and appropriate supportive measures designed to restore or preserve a </w:t>
      </w:r>
      <w:r w:rsidR="000E7BE7" w:rsidRPr="00C56490">
        <w:rPr>
          <w:rFonts w:ascii="Montserrat" w:hAnsi="Montserrat"/>
        </w:rPr>
        <w:t>c</w:t>
      </w:r>
      <w:r w:rsidRPr="00C56490">
        <w:rPr>
          <w:rFonts w:ascii="Montserrat" w:hAnsi="Montserrat"/>
        </w:rPr>
        <w:t xml:space="preserve">omplainant’s equal access to </w:t>
      </w:r>
      <w:r w:rsidR="00CB0C42" w:rsidRPr="00C56490">
        <w:rPr>
          <w:rFonts w:ascii="Montserrat" w:hAnsi="Montserrat"/>
        </w:rPr>
        <w:t>u</w:t>
      </w:r>
      <w:r w:rsidR="0076313D" w:rsidRPr="00C56490">
        <w:rPr>
          <w:rFonts w:ascii="Montserrat" w:hAnsi="Montserrat"/>
        </w:rPr>
        <w:t>niversity</w:t>
      </w:r>
      <w:r w:rsidRPr="00C56490">
        <w:rPr>
          <w:rFonts w:ascii="Montserrat" w:hAnsi="Montserrat"/>
        </w:rPr>
        <w:t xml:space="preserve"> programs or activities without fee or charge, and without treating the </w:t>
      </w:r>
      <w:r w:rsidR="00B47654" w:rsidRPr="00C56490">
        <w:rPr>
          <w:rFonts w:ascii="Montserrat" w:hAnsi="Montserrat"/>
        </w:rPr>
        <w:t>r</w:t>
      </w:r>
      <w:r w:rsidRPr="00C56490">
        <w:rPr>
          <w:rFonts w:ascii="Montserrat" w:hAnsi="Montserrat"/>
        </w:rPr>
        <w:t xml:space="preserve">espondent as responsible unless and until the completion of a Formal Resolution that determines the </w:t>
      </w:r>
      <w:r w:rsidR="00B47654" w:rsidRPr="00C56490">
        <w:rPr>
          <w:rFonts w:ascii="Montserrat" w:hAnsi="Montserrat"/>
        </w:rPr>
        <w:t>r</w:t>
      </w:r>
      <w:r w:rsidRPr="00C56490">
        <w:rPr>
          <w:rFonts w:ascii="Montserrat" w:hAnsi="Montserrat"/>
        </w:rPr>
        <w:t xml:space="preserve">espondent to be responsible for a policy violation. Supportive measures are designed to restore or preserve equal access to the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’s education programs and activities without unreasonably burdening the other party. They include</w:t>
      </w:r>
      <w:r w:rsidR="00CB0C42" w:rsidRPr="00C56490">
        <w:rPr>
          <w:rFonts w:ascii="Montserrat" w:hAnsi="Montserrat"/>
        </w:rPr>
        <w:t xml:space="preserve"> </w:t>
      </w:r>
      <w:r w:rsidRPr="00C56490">
        <w:rPr>
          <w:rFonts w:ascii="Montserrat" w:hAnsi="Montserrat"/>
        </w:rPr>
        <w:t xml:space="preserve">measures designed to protect the safety of all parties or the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’s educational environment, and include measures to deter sexual harassment.</w:t>
      </w:r>
    </w:p>
    <w:p w14:paraId="11BD7A0E" w14:textId="77777777" w:rsidR="00D93B91" w:rsidRPr="00C56490" w:rsidRDefault="00D93B91" w:rsidP="00C56490">
      <w:pPr>
        <w:pStyle w:val="BodyText"/>
        <w:spacing w:line="276" w:lineRule="auto"/>
        <w:rPr>
          <w:rFonts w:ascii="Montserrat" w:hAnsi="Montserrat"/>
          <w:sz w:val="27"/>
        </w:rPr>
      </w:pPr>
    </w:p>
    <w:p w14:paraId="2D001E30" w14:textId="53FAD631" w:rsidR="00D93B91" w:rsidRPr="00C56490" w:rsidRDefault="00017C74" w:rsidP="00C56490">
      <w:pPr>
        <w:pStyle w:val="BodyText"/>
        <w:spacing w:line="276" w:lineRule="auto"/>
        <w:ind w:right="165"/>
        <w:rPr>
          <w:rFonts w:ascii="Montserrat" w:hAnsi="Montserrat"/>
        </w:rPr>
      </w:pPr>
      <w:r w:rsidRPr="00C56490">
        <w:rPr>
          <w:rFonts w:ascii="Montserrat" w:hAnsi="Montserrat"/>
        </w:rPr>
        <w:t>Supportive meas</w:t>
      </w:r>
      <w:r w:rsidR="00CB0C42" w:rsidRPr="00C56490">
        <w:rPr>
          <w:rFonts w:ascii="Montserrat" w:hAnsi="Montserrat"/>
        </w:rPr>
        <w:t xml:space="preserve">ures are available to both the </w:t>
      </w:r>
      <w:r w:rsidR="00B47654" w:rsidRPr="00C56490">
        <w:rPr>
          <w:rFonts w:ascii="Montserrat" w:hAnsi="Montserrat"/>
        </w:rPr>
        <w:t>c</w:t>
      </w:r>
      <w:r w:rsidRPr="00C56490">
        <w:rPr>
          <w:rFonts w:ascii="Montserrat" w:hAnsi="Montserrat"/>
        </w:rPr>
        <w:t xml:space="preserve">omplainant and </w:t>
      </w:r>
      <w:r w:rsidR="00B47654" w:rsidRPr="00C56490">
        <w:rPr>
          <w:rFonts w:ascii="Montserrat" w:hAnsi="Montserrat"/>
        </w:rPr>
        <w:t>r</w:t>
      </w:r>
      <w:r w:rsidRPr="00C56490">
        <w:rPr>
          <w:rFonts w:ascii="Montserrat" w:hAnsi="Montserrat"/>
        </w:rPr>
        <w:t xml:space="preserve">espondent regardless of whether the </w:t>
      </w:r>
      <w:r w:rsidR="000E7BE7" w:rsidRPr="00C56490">
        <w:rPr>
          <w:rFonts w:ascii="Montserrat" w:hAnsi="Montserrat"/>
        </w:rPr>
        <w:t>c</w:t>
      </w:r>
      <w:r w:rsidRPr="00C56490">
        <w:rPr>
          <w:rFonts w:ascii="Montserrat" w:hAnsi="Montserrat"/>
        </w:rPr>
        <w:t>omplainant chooses to file a formal complaint. The Title IX Coordinator will maintain the privacy of any supportive measures provided to the extent possible and will promptly address any reported violation/s of the supportive measures.</w:t>
      </w:r>
    </w:p>
    <w:p w14:paraId="7892ECA1" w14:textId="77777777" w:rsidR="00D93B91" w:rsidRPr="00C56490" w:rsidRDefault="00D93B91" w:rsidP="00C56490">
      <w:pPr>
        <w:pStyle w:val="BodyText"/>
        <w:spacing w:before="9" w:line="276" w:lineRule="auto"/>
        <w:rPr>
          <w:rFonts w:ascii="Montserrat" w:hAnsi="Montserrat"/>
          <w:sz w:val="27"/>
        </w:rPr>
      </w:pPr>
    </w:p>
    <w:p w14:paraId="378CCA7C" w14:textId="0242D69B" w:rsidR="00D93B91" w:rsidRPr="00C56490" w:rsidRDefault="00017C74" w:rsidP="00C56490">
      <w:pPr>
        <w:pStyle w:val="BodyText"/>
        <w:spacing w:line="276" w:lineRule="auto"/>
        <w:ind w:right="275"/>
        <w:rPr>
          <w:rFonts w:ascii="Montserrat" w:hAnsi="Montserrat"/>
        </w:rPr>
      </w:pPr>
      <w:r w:rsidRPr="00C56490">
        <w:rPr>
          <w:rFonts w:ascii="Montserrat" w:hAnsi="Montserrat"/>
        </w:rPr>
        <w:t xml:space="preserve">The Title IX Coordinator is responsible for coordinating the effective implementation of supportive measures. Any requests for or questions concerning supportive measures may be directed to the Title IX Coordinator or </w:t>
      </w:r>
      <w:r w:rsidR="00CB0C42" w:rsidRPr="00C56490">
        <w:rPr>
          <w:rFonts w:ascii="Montserrat" w:hAnsi="Montserrat"/>
        </w:rPr>
        <w:t>the Vice President for Student Affairs</w:t>
      </w:r>
      <w:r w:rsidR="00FE48A8" w:rsidRPr="00C56490">
        <w:rPr>
          <w:rFonts w:ascii="Montserrat" w:hAnsi="Montserrat"/>
        </w:rPr>
        <w:t>.</w:t>
      </w:r>
    </w:p>
    <w:p w14:paraId="2F40C366" w14:textId="77777777" w:rsidR="00D93B91" w:rsidRPr="00C56490" w:rsidRDefault="00D93B91" w:rsidP="00C56490">
      <w:pPr>
        <w:pStyle w:val="BodyText"/>
        <w:spacing w:before="9" w:line="276" w:lineRule="auto"/>
        <w:rPr>
          <w:rFonts w:ascii="Montserrat" w:hAnsi="Montserrat"/>
          <w:sz w:val="27"/>
        </w:rPr>
      </w:pPr>
    </w:p>
    <w:p w14:paraId="2703CF9C" w14:textId="77777777" w:rsidR="0072619D" w:rsidRPr="00C56490" w:rsidRDefault="00017C74" w:rsidP="00B21233">
      <w:pPr>
        <w:pStyle w:val="Heading4"/>
        <w:numPr>
          <w:ilvl w:val="0"/>
          <w:numId w:val="52"/>
        </w:numPr>
      </w:pPr>
      <w:r w:rsidRPr="00C56490">
        <w:t>Range of Supportive</w:t>
      </w:r>
      <w:r w:rsidRPr="00AD2926">
        <w:rPr>
          <w:spacing w:val="-14"/>
        </w:rPr>
        <w:t xml:space="preserve"> </w:t>
      </w:r>
      <w:r w:rsidRPr="00C56490">
        <w:t>Measures</w:t>
      </w:r>
    </w:p>
    <w:p w14:paraId="657A7135" w14:textId="77777777" w:rsidR="0072619D" w:rsidRPr="00C56490" w:rsidRDefault="00017C74" w:rsidP="00C56490">
      <w:pPr>
        <w:tabs>
          <w:tab w:val="left" w:pos="533"/>
        </w:tabs>
        <w:spacing w:line="276" w:lineRule="auto"/>
        <w:rPr>
          <w:rFonts w:ascii="Montserrat" w:hAnsi="Montserrat"/>
        </w:rPr>
      </w:pPr>
      <w:r w:rsidRPr="00C56490">
        <w:rPr>
          <w:rFonts w:ascii="Montserrat" w:hAnsi="Montserrat"/>
        </w:rPr>
        <w:t xml:space="preserve">Potential supportive measures, implemented on behalf of the </w:t>
      </w:r>
      <w:r w:rsidR="000E7BE7" w:rsidRPr="00C56490">
        <w:rPr>
          <w:rFonts w:ascii="Montserrat" w:hAnsi="Montserrat"/>
        </w:rPr>
        <w:t>c</w:t>
      </w:r>
      <w:r w:rsidRPr="00C56490">
        <w:rPr>
          <w:rFonts w:ascii="Montserrat" w:hAnsi="Montserrat"/>
        </w:rPr>
        <w:t xml:space="preserve">omplainant and/or the </w:t>
      </w:r>
      <w:r w:rsidR="00B47654" w:rsidRPr="00C56490">
        <w:rPr>
          <w:rFonts w:ascii="Montserrat" w:hAnsi="Montserrat"/>
        </w:rPr>
        <w:t>r</w:t>
      </w:r>
      <w:r w:rsidRPr="00C56490">
        <w:rPr>
          <w:rFonts w:ascii="Montserrat" w:hAnsi="Montserrat"/>
        </w:rPr>
        <w:t>espondent to the extent reasonably available and warranted by the circumstances, include, but are not limited to:</w:t>
      </w:r>
    </w:p>
    <w:p w14:paraId="1FFA582C" w14:textId="77777777" w:rsidR="0072619D" w:rsidRPr="00C56490" w:rsidRDefault="0072619D" w:rsidP="00C56490">
      <w:pPr>
        <w:pStyle w:val="ListParagraph"/>
        <w:tabs>
          <w:tab w:val="left" w:pos="533"/>
        </w:tabs>
        <w:spacing w:line="276" w:lineRule="auto"/>
        <w:ind w:left="360" w:firstLine="0"/>
        <w:rPr>
          <w:rFonts w:ascii="Montserrat" w:hAnsi="Montserrat"/>
        </w:rPr>
      </w:pPr>
    </w:p>
    <w:p w14:paraId="21B96A03" w14:textId="77777777" w:rsidR="00A3027B" w:rsidRPr="00C56490" w:rsidRDefault="00017C74" w:rsidP="00B21233">
      <w:pPr>
        <w:pStyle w:val="ListParagraph"/>
        <w:numPr>
          <w:ilvl w:val="0"/>
          <w:numId w:val="19"/>
        </w:numPr>
        <w:tabs>
          <w:tab w:val="left" w:pos="533"/>
        </w:tabs>
        <w:spacing w:line="276" w:lineRule="auto"/>
        <w:rPr>
          <w:rFonts w:ascii="Montserrat" w:hAnsi="Montserrat"/>
          <w:b/>
          <w:color w:val="C00000"/>
          <w:sz w:val="32"/>
        </w:rPr>
      </w:pPr>
      <w:r w:rsidRPr="00C56490">
        <w:rPr>
          <w:rFonts w:ascii="Montserrat" w:hAnsi="Montserrat"/>
        </w:rPr>
        <w:t>Access to counseling services and assistance in setting up an initial appointment, both on and off</w:t>
      </w:r>
      <w:r w:rsidRPr="00C56490">
        <w:rPr>
          <w:rFonts w:ascii="Montserrat" w:hAnsi="Montserrat"/>
          <w:spacing w:val="2"/>
        </w:rPr>
        <w:t xml:space="preserve"> </w:t>
      </w:r>
      <w:r w:rsidRPr="00C56490">
        <w:rPr>
          <w:rFonts w:ascii="Montserrat" w:hAnsi="Montserrat"/>
        </w:rPr>
        <w:t>campus;</w:t>
      </w:r>
    </w:p>
    <w:p w14:paraId="725532B9" w14:textId="77777777" w:rsidR="00A3027B" w:rsidRPr="00C56490" w:rsidRDefault="00017C74" w:rsidP="00B21233">
      <w:pPr>
        <w:pStyle w:val="ListParagraph"/>
        <w:numPr>
          <w:ilvl w:val="0"/>
          <w:numId w:val="19"/>
        </w:numPr>
        <w:tabs>
          <w:tab w:val="left" w:pos="533"/>
        </w:tabs>
        <w:spacing w:line="276" w:lineRule="auto"/>
        <w:rPr>
          <w:rFonts w:ascii="Montserrat" w:hAnsi="Montserrat"/>
          <w:b/>
          <w:color w:val="C00000"/>
          <w:sz w:val="32"/>
        </w:rPr>
      </w:pPr>
      <w:r w:rsidRPr="00C56490">
        <w:rPr>
          <w:rFonts w:ascii="Montserrat" w:hAnsi="Montserrat"/>
        </w:rPr>
        <w:t>Imposition of a mutual “no-contact order” (failing to abide by the no-contact order may result in allegations of additional policy</w:t>
      </w:r>
      <w:r w:rsidRPr="00C56490">
        <w:rPr>
          <w:rFonts w:ascii="Montserrat" w:hAnsi="Montserrat"/>
          <w:spacing w:val="-11"/>
        </w:rPr>
        <w:t xml:space="preserve"> </w:t>
      </w:r>
      <w:r w:rsidRPr="00C56490">
        <w:rPr>
          <w:rFonts w:ascii="Montserrat" w:hAnsi="Montserrat"/>
        </w:rPr>
        <w:t>violations);</w:t>
      </w:r>
    </w:p>
    <w:p w14:paraId="6D204B03" w14:textId="77777777" w:rsidR="00A3027B" w:rsidRPr="00C56490" w:rsidRDefault="00CB0C42" w:rsidP="00B21233">
      <w:pPr>
        <w:pStyle w:val="ListParagraph"/>
        <w:numPr>
          <w:ilvl w:val="0"/>
          <w:numId w:val="19"/>
        </w:numPr>
        <w:tabs>
          <w:tab w:val="left" w:pos="533"/>
        </w:tabs>
        <w:spacing w:line="276" w:lineRule="auto"/>
        <w:rPr>
          <w:rFonts w:ascii="Montserrat" w:hAnsi="Montserrat"/>
          <w:b/>
          <w:color w:val="C00000"/>
          <w:sz w:val="32"/>
        </w:rPr>
      </w:pPr>
      <w:r w:rsidRPr="00C56490">
        <w:rPr>
          <w:rFonts w:ascii="Montserrat" w:hAnsi="Montserrat"/>
        </w:rPr>
        <w:t>Rescheduled</w:t>
      </w:r>
      <w:r w:rsidR="00017C74" w:rsidRPr="00C56490">
        <w:rPr>
          <w:rFonts w:ascii="Montserrat" w:hAnsi="Montserrat"/>
        </w:rPr>
        <w:t xml:space="preserve"> exams and</w:t>
      </w:r>
      <w:r w:rsidR="00017C74" w:rsidRPr="00C56490">
        <w:rPr>
          <w:rFonts w:ascii="Montserrat" w:hAnsi="Montserrat"/>
          <w:spacing w:val="-6"/>
        </w:rPr>
        <w:t xml:space="preserve"> </w:t>
      </w:r>
      <w:r w:rsidR="00017C74" w:rsidRPr="00C56490">
        <w:rPr>
          <w:rFonts w:ascii="Montserrat" w:hAnsi="Montserrat"/>
        </w:rPr>
        <w:t>assignments;</w:t>
      </w:r>
    </w:p>
    <w:p w14:paraId="4ECF33E2" w14:textId="77777777" w:rsidR="00A3027B" w:rsidRPr="00C56490" w:rsidRDefault="00CB0C42" w:rsidP="00B21233">
      <w:pPr>
        <w:pStyle w:val="ListParagraph"/>
        <w:numPr>
          <w:ilvl w:val="0"/>
          <w:numId w:val="19"/>
        </w:numPr>
        <w:tabs>
          <w:tab w:val="left" w:pos="533"/>
        </w:tabs>
        <w:spacing w:line="276" w:lineRule="auto"/>
        <w:rPr>
          <w:rFonts w:ascii="Montserrat" w:hAnsi="Montserrat"/>
          <w:b/>
          <w:color w:val="C00000"/>
          <w:sz w:val="32"/>
        </w:rPr>
      </w:pPr>
      <w:r w:rsidRPr="00C56490">
        <w:rPr>
          <w:rFonts w:ascii="Montserrat" w:hAnsi="Montserrat"/>
        </w:rPr>
        <w:t>E</w:t>
      </w:r>
      <w:r w:rsidR="00017C74" w:rsidRPr="00C56490">
        <w:rPr>
          <w:rFonts w:ascii="Montserrat" w:hAnsi="Montserrat"/>
        </w:rPr>
        <w:t>xtensions of</w:t>
      </w:r>
      <w:r w:rsidR="00017C74" w:rsidRPr="00C56490">
        <w:rPr>
          <w:rFonts w:ascii="Montserrat" w:hAnsi="Montserrat"/>
          <w:spacing w:val="-9"/>
        </w:rPr>
        <w:t xml:space="preserve"> </w:t>
      </w:r>
      <w:r w:rsidR="00017C74" w:rsidRPr="00C56490">
        <w:rPr>
          <w:rFonts w:ascii="Montserrat" w:hAnsi="Montserrat"/>
        </w:rPr>
        <w:t>deadlines;</w:t>
      </w:r>
    </w:p>
    <w:p w14:paraId="21547BCC" w14:textId="77777777" w:rsidR="00A3027B" w:rsidRPr="00C56490" w:rsidRDefault="00CB0C42" w:rsidP="00B21233">
      <w:pPr>
        <w:pStyle w:val="ListParagraph"/>
        <w:numPr>
          <w:ilvl w:val="0"/>
          <w:numId w:val="19"/>
        </w:numPr>
        <w:tabs>
          <w:tab w:val="left" w:pos="533"/>
        </w:tabs>
        <w:spacing w:line="276" w:lineRule="auto"/>
        <w:rPr>
          <w:rFonts w:ascii="Montserrat" w:hAnsi="Montserrat"/>
          <w:b/>
          <w:color w:val="C00000"/>
          <w:sz w:val="32"/>
        </w:rPr>
      </w:pPr>
      <w:r w:rsidRPr="00C56490">
        <w:rPr>
          <w:rFonts w:ascii="Montserrat" w:hAnsi="Montserrat"/>
        </w:rPr>
        <w:t>A</w:t>
      </w:r>
      <w:r w:rsidR="00017C74" w:rsidRPr="00C56490">
        <w:rPr>
          <w:rFonts w:ascii="Montserrat" w:hAnsi="Montserrat"/>
        </w:rPr>
        <w:t>lternative course completion</w:t>
      </w:r>
      <w:r w:rsidR="00017C74" w:rsidRPr="00C56490">
        <w:rPr>
          <w:rFonts w:ascii="Montserrat" w:hAnsi="Montserrat"/>
          <w:spacing w:val="1"/>
        </w:rPr>
        <w:t xml:space="preserve"> </w:t>
      </w:r>
      <w:r w:rsidR="00017C74" w:rsidRPr="00C56490">
        <w:rPr>
          <w:rFonts w:ascii="Montserrat" w:hAnsi="Montserrat"/>
        </w:rPr>
        <w:t>options;</w:t>
      </w:r>
    </w:p>
    <w:p w14:paraId="5B00138F" w14:textId="77777777" w:rsidR="00A3027B" w:rsidRPr="00C56490" w:rsidRDefault="00017C74" w:rsidP="00B21233">
      <w:pPr>
        <w:pStyle w:val="ListParagraph"/>
        <w:numPr>
          <w:ilvl w:val="0"/>
          <w:numId w:val="19"/>
        </w:numPr>
        <w:tabs>
          <w:tab w:val="left" w:pos="533"/>
        </w:tabs>
        <w:spacing w:line="276" w:lineRule="auto"/>
        <w:rPr>
          <w:rFonts w:ascii="Montserrat" w:hAnsi="Montserrat"/>
          <w:b/>
          <w:color w:val="C00000"/>
          <w:sz w:val="32"/>
        </w:rPr>
      </w:pPr>
      <w:r w:rsidRPr="00C56490">
        <w:rPr>
          <w:rFonts w:ascii="Montserrat" w:hAnsi="Montserrat"/>
        </w:rPr>
        <w:t>Change in class scheduling, including the ability to transfer course sections or withdraw from a course without penalty;</w:t>
      </w:r>
    </w:p>
    <w:p w14:paraId="6E2424E0" w14:textId="77777777" w:rsidR="00A3027B" w:rsidRPr="00C56490" w:rsidRDefault="00017C74" w:rsidP="00B21233">
      <w:pPr>
        <w:pStyle w:val="ListParagraph"/>
        <w:numPr>
          <w:ilvl w:val="0"/>
          <w:numId w:val="19"/>
        </w:numPr>
        <w:tabs>
          <w:tab w:val="left" w:pos="533"/>
        </w:tabs>
        <w:spacing w:line="276" w:lineRule="auto"/>
        <w:rPr>
          <w:rFonts w:ascii="Montserrat" w:hAnsi="Montserrat"/>
          <w:b/>
          <w:color w:val="C00000"/>
          <w:sz w:val="32"/>
        </w:rPr>
      </w:pPr>
      <w:r w:rsidRPr="00C56490">
        <w:rPr>
          <w:rFonts w:ascii="Montserrat" w:hAnsi="Montserrat"/>
        </w:rPr>
        <w:t>Change in work schedule or job</w:t>
      </w:r>
      <w:r w:rsidRPr="00C56490">
        <w:rPr>
          <w:rFonts w:ascii="Montserrat" w:hAnsi="Montserrat"/>
          <w:spacing w:val="-4"/>
        </w:rPr>
        <w:t xml:space="preserve"> </w:t>
      </w:r>
      <w:r w:rsidRPr="00C56490">
        <w:rPr>
          <w:rFonts w:ascii="Montserrat" w:hAnsi="Montserrat"/>
        </w:rPr>
        <w:t>assignment;</w:t>
      </w:r>
    </w:p>
    <w:p w14:paraId="7D66E06C" w14:textId="77777777" w:rsidR="00A3027B" w:rsidRPr="00C56490" w:rsidRDefault="00017C74" w:rsidP="00B21233">
      <w:pPr>
        <w:pStyle w:val="ListParagraph"/>
        <w:numPr>
          <w:ilvl w:val="0"/>
          <w:numId w:val="19"/>
        </w:numPr>
        <w:tabs>
          <w:tab w:val="left" w:pos="533"/>
        </w:tabs>
        <w:spacing w:line="276" w:lineRule="auto"/>
        <w:rPr>
          <w:rFonts w:ascii="Montserrat" w:hAnsi="Montserrat"/>
          <w:b/>
          <w:color w:val="C00000"/>
          <w:sz w:val="32"/>
        </w:rPr>
      </w:pPr>
      <w:r w:rsidRPr="00C56490">
        <w:rPr>
          <w:rFonts w:ascii="Montserrat" w:hAnsi="Montserrat"/>
        </w:rPr>
        <w:t xml:space="preserve">Change in student’s </w:t>
      </w:r>
      <w:r w:rsidR="00CB0C42" w:rsidRPr="00C56490">
        <w:rPr>
          <w:rFonts w:ascii="Montserrat" w:hAnsi="Montserrat"/>
        </w:rPr>
        <w:t>u</w:t>
      </w:r>
      <w:r w:rsidR="0076313D" w:rsidRPr="00C56490">
        <w:rPr>
          <w:rFonts w:ascii="Montserrat" w:hAnsi="Montserrat"/>
        </w:rPr>
        <w:t>niversity</w:t>
      </w:r>
      <w:r w:rsidRPr="00C56490">
        <w:rPr>
          <w:rFonts w:ascii="Montserrat" w:hAnsi="Montserrat"/>
        </w:rPr>
        <w:t>-owned, sponsored or controlled</w:t>
      </w:r>
      <w:r w:rsidRPr="00C56490">
        <w:rPr>
          <w:rFonts w:ascii="Montserrat" w:hAnsi="Montserrat"/>
          <w:spacing w:val="-4"/>
        </w:rPr>
        <w:t xml:space="preserve"> </w:t>
      </w:r>
      <w:r w:rsidRPr="00C56490">
        <w:rPr>
          <w:rFonts w:ascii="Montserrat" w:hAnsi="Montserrat"/>
        </w:rPr>
        <w:t>housing;</w:t>
      </w:r>
    </w:p>
    <w:p w14:paraId="66153643" w14:textId="77777777" w:rsidR="00A3027B" w:rsidRPr="00C56490" w:rsidRDefault="00017C74" w:rsidP="00B21233">
      <w:pPr>
        <w:pStyle w:val="ListParagraph"/>
        <w:numPr>
          <w:ilvl w:val="0"/>
          <w:numId w:val="19"/>
        </w:numPr>
        <w:tabs>
          <w:tab w:val="left" w:pos="533"/>
        </w:tabs>
        <w:spacing w:line="276" w:lineRule="auto"/>
        <w:rPr>
          <w:rFonts w:ascii="Montserrat" w:hAnsi="Montserrat"/>
          <w:b/>
          <w:color w:val="C00000"/>
          <w:sz w:val="32"/>
        </w:rPr>
      </w:pPr>
      <w:r w:rsidRPr="00C56490">
        <w:rPr>
          <w:rFonts w:ascii="Montserrat" w:hAnsi="Montserrat"/>
        </w:rPr>
        <w:t>Assistance in completing housing</w:t>
      </w:r>
      <w:r w:rsidRPr="00C56490">
        <w:rPr>
          <w:rFonts w:ascii="Montserrat" w:hAnsi="Montserrat"/>
          <w:spacing w:val="1"/>
        </w:rPr>
        <w:t xml:space="preserve"> </w:t>
      </w:r>
      <w:r w:rsidRPr="00C56490">
        <w:rPr>
          <w:rFonts w:ascii="Montserrat" w:hAnsi="Montserrat"/>
        </w:rPr>
        <w:t>relocation;</w:t>
      </w:r>
    </w:p>
    <w:p w14:paraId="245A1754" w14:textId="77777777" w:rsidR="00A3027B" w:rsidRPr="00C56490" w:rsidRDefault="00017C74" w:rsidP="00B21233">
      <w:pPr>
        <w:pStyle w:val="ListParagraph"/>
        <w:numPr>
          <w:ilvl w:val="0"/>
          <w:numId w:val="19"/>
        </w:numPr>
        <w:tabs>
          <w:tab w:val="left" w:pos="533"/>
        </w:tabs>
        <w:spacing w:line="276" w:lineRule="auto"/>
        <w:rPr>
          <w:rFonts w:ascii="Montserrat" w:hAnsi="Montserrat"/>
          <w:b/>
          <w:color w:val="C00000"/>
          <w:sz w:val="32"/>
        </w:rPr>
      </w:pPr>
      <w:r w:rsidRPr="00C56490">
        <w:rPr>
          <w:rFonts w:ascii="Montserrat" w:hAnsi="Montserrat"/>
        </w:rPr>
        <w:t xml:space="preserve">Limiting an individual’s or organization’s access to certain </w:t>
      </w:r>
      <w:r w:rsidR="00CB0C42" w:rsidRPr="00C56490">
        <w:rPr>
          <w:rFonts w:ascii="Montserrat" w:hAnsi="Montserrat"/>
        </w:rPr>
        <w:t>u</w:t>
      </w:r>
      <w:r w:rsidR="0076313D" w:rsidRPr="00C56490">
        <w:rPr>
          <w:rFonts w:ascii="Montserrat" w:hAnsi="Montserrat"/>
        </w:rPr>
        <w:t>niversity</w:t>
      </w:r>
      <w:r w:rsidRPr="00C56490">
        <w:rPr>
          <w:rFonts w:ascii="Montserrat" w:hAnsi="Montserrat"/>
        </w:rPr>
        <w:t xml:space="preserve"> facilities or activities pending resolution of the</w:t>
      </w:r>
      <w:r w:rsidRPr="00C56490">
        <w:rPr>
          <w:rFonts w:ascii="Montserrat" w:hAnsi="Montserrat"/>
          <w:spacing w:val="-3"/>
        </w:rPr>
        <w:t xml:space="preserve"> </w:t>
      </w:r>
      <w:r w:rsidRPr="00C56490">
        <w:rPr>
          <w:rFonts w:ascii="Montserrat" w:hAnsi="Montserrat"/>
        </w:rPr>
        <w:t>matter;</w:t>
      </w:r>
    </w:p>
    <w:p w14:paraId="0CBBCE19" w14:textId="77777777" w:rsidR="00A3027B" w:rsidRPr="00C56490" w:rsidRDefault="00017C74" w:rsidP="00B21233">
      <w:pPr>
        <w:pStyle w:val="ListParagraph"/>
        <w:numPr>
          <w:ilvl w:val="0"/>
          <w:numId w:val="19"/>
        </w:numPr>
        <w:tabs>
          <w:tab w:val="left" w:pos="533"/>
        </w:tabs>
        <w:spacing w:line="276" w:lineRule="auto"/>
        <w:rPr>
          <w:rFonts w:ascii="Montserrat" w:hAnsi="Montserrat"/>
          <w:b/>
          <w:color w:val="C00000"/>
          <w:sz w:val="32"/>
        </w:rPr>
      </w:pPr>
      <w:r w:rsidRPr="00C56490">
        <w:rPr>
          <w:rFonts w:ascii="Montserrat" w:hAnsi="Montserrat"/>
        </w:rPr>
        <w:t>Voluntary leave of</w:t>
      </w:r>
      <w:r w:rsidRPr="00C56490">
        <w:rPr>
          <w:rFonts w:ascii="Montserrat" w:hAnsi="Montserrat"/>
          <w:spacing w:val="-4"/>
        </w:rPr>
        <w:t xml:space="preserve"> </w:t>
      </w:r>
      <w:r w:rsidRPr="00C56490">
        <w:rPr>
          <w:rFonts w:ascii="Montserrat" w:hAnsi="Montserrat"/>
        </w:rPr>
        <w:t>absence;</w:t>
      </w:r>
    </w:p>
    <w:p w14:paraId="24C0A3B9" w14:textId="77777777" w:rsidR="00A3027B" w:rsidRPr="00C56490" w:rsidRDefault="00017C74" w:rsidP="00B21233">
      <w:pPr>
        <w:pStyle w:val="ListParagraph"/>
        <w:numPr>
          <w:ilvl w:val="0"/>
          <w:numId w:val="19"/>
        </w:numPr>
        <w:tabs>
          <w:tab w:val="left" w:pos="533"/>
        </w:tabs>
        <w:spacing w:line="276" w:lineRule="auto"/>
        <w:rPr>
          <w:rFonts w:ascii="Montserrat" w:hAnsi="Montserrat"/>
          <w:b/>
          <w:color w:val="C00000"/>
          <w:sz w:val="32"/>
        </w:rPr>
      </w:pPr>
      <w:r w:rsidRPr="00C56490">
        <w:rPr>
          <w:rFonts w:ascii="Montserrat" w:hAnsi="Montserrat"/>
        </w:rPr>
        <w:t>Providing an escort to ensure safe movement between classes and</w:t>
      </w:r>
      <w:r w:rsidRPr="00C56490">
        <w:rPr>
          <w:rFonts w:ascii="Montserrat" w:hAnsi="Montserrat"/>
          <w:spacing w:val="-7"/>
        </w:rPr>
        <w:t xml:space="preserve"> </w:t>
      </w:r>
      <w:r w:rsidRPr="00C56490">
        <w:rPr>
          <w:rFonts w:ascii="Montserrat" w:hAnsi="Montserrat"/>
        </w:rPr>
        <w:t>activities;</w:t>
      </w:r>
    </w:p>
    <w:p w14:paraId="19C7B84E" w14:textId="77777777" w:rsidR="00A3027B" w:rsidRPr="00C56490" w:rsidRDefault="00017C74" w:rsidP="00B21233">
      <w:pPr>
        <w:pStyle w:val="ListParagraph"/>
        <w:numPr>
          <w:ilvl w:val="0"/>
          <w:numId w:val="19"/>
        </w:numPr>
        <w:tabs>
          <w:tab w:val="left" w:pos="533"/>
        </w:tabs>
        <w:spacing w:line="276" w:lineRule="auto"/>
        <w:rPr>
          <w:rFonts w:ascii="Montserrat" w:hAnsi="Montserrat"/>
          <w:b/>
          <w:color w:val="C00000"/>
          <w:sz w:val="32"/>
        </w:rPr>
      </w:pPr>
      <w:r w:rsidRPr="00C56490">
        <w:rPr>
          <w:rFonts w:ascii="Montserrat" w:hAnsi="Montserrat"/>
        </w:rPr>
        <w:t>Increased security and monitoring of certain areas of the</w:t>
      </w:r>
      <w:r w:rsidRPr="00C56490">
        <w:rPr>
          <w:rFonts w:ascii="Montserrat" w:hAnsi="Montserrat"/>
          <w:spacing w:val="-10"/>
        </w:rPr>
        <w:t xml:space="preserve"> </w:t>
      </w:r>
      <w:r w:rsidRPr="00C56490">
        <w:rPr>
          <w:rFonts w:ascii="Montserrat" w:hAnsi="Montserrat"/>
        </w:rPr>
        <w:t>campus;</w:t>
      </w:r>
    </w:p>
    <w:p w14:paraId="4BF81325" w14:textId="77777777" w:rsidR="00A3027B" w:rsidRPr="00C56490" w:rsidRDefault="00CB0C42" w:rsidP="00B21233">
      <w:pPr>
        <w:pStyle w:val="ListParagraph"/>
        <w:numPr>
          <w:ilvl w:val="0"/>
          <w:numId w:val="19"/>
        </w:numPr>
        <w:tabs>
          <w:tab w:val="left" w:pos="533"/>
        </w:tabs>
        <w:spacing w:line="276" w:lineRule="auto"/>
        <w:rPr>
          <w:rFonts w:ascii="Montserrat" w:hAnsi="Montserrat"/>
          <w:b/>
          <w:color w:val="C00000"/>
          <w:sz w:val="32"/>
        </w:rPr>
      </w:pPr>
      <w:r w:rsidRPr="00C56490">
        <w:rPr>
          <w:rFonts w:ascii="Montserrat" w:hAnsi="Montserrat"/>
        </w:rPr>
        <w:t>M</w:t>
      </w:r>
      <w:r w:rsidR="00017C74" w:rsidRPr="00C56490">
        <w:rPr>
          <w:rFonts w:ascii="Montserrat" w:hAnsi="Montserrat"/>
        </w:rPr>
        <w:t>edical</w:t>
      </w:r>
      <w:r w:rsidR="00017C74" w:rsidRPr="00C56490">
        <w:rPr>
          <w:rFonts w:ascii="Montserrat" w:hAnsi="Montserrat"/>
          <w:spacing w:val="-3"/>
        </w:rPr>
        <w:t xml:space="preserve"> </w:t>
      </w:r>
      <w:r w:rsidR="00017C74" w:rsidRPr="00C56490">
        <w:rPr>
          <w:rFonts w:ascii="Montserrat" w:hAnsi="Montserrat"/>
        </w:rPr>
        <w:t>services;</w:t>
      </w:r>
    </w:p>
    <w:p w14:paraId="37DBF7DB" w14:textId="77777777" w:rsidR="00A3027B" w:rsidRPr="00C56490" w:rsidRDefault="00CB0C42" w:rsidP="00B21233">
      <w:pPr>
        <w:pStyle w:val="ListParagraph"/>
        <w:numPr>
          <w:ilvl w:val="0"/>
          <w:numId w:val="19"/>
        </w:numPr>
        <w:tabs>
          <w:tab w:val="left" w:pos="533"/>
        </w:tabs>
        <w:spacing w:line="276" w:lineRule="auto"/>
        <w:rPr>
          <w:rFonts w:ascii="Montserrat" w:hAnsi="Montserrat"/>
          <w:b/>
          <w:color w:val="C00000"/>
          <w:sz w:val="32"/>
        </w:rPr>
      </w:pPr>
      <w:r w:rsidRPr="00C56490">
        <w:rPr>
          <w:rFonts w:ascii="Montserrat" w:hAnsi="Montserrat"/>
        </w:rPr>
        <w:t>A</w:t>
      </w:r>
      <w:r w:rsidR="00017C74" w:rsidRPr="00C56490">
        <w:rPr>
          <w:rFonts w:ascii="Montserrat" w:hAnsi="Montserrat"/>
        </w:rPr>
        <w:t>cademic support services, such as</w:t>
      </w:r>
      <w:r w:rsidR="00017C74" w:rsidRPr="00C56490">
        <w:rPr>
          <w:rFonts w:ascii="Montserrat" w:hAnsi="Montserrat"/>
          <w:spacing w:val="-4"/>
        </w:rPr>
        <w:t xml:space="preserve"> </w:t>
      </w:r>
      <w:r w:rsidR="00017C74" w:rsidRPr="00C56490">
        <w:rPr>
          <w:rFonts w:ascii="Montserrat" w:hAnsi="Montserrat"/>
        </w:rPr>
        <w:t>tutoring;</w:t>
      </w:r>
    </w:p>
    <w:p w14:paraId="41F4EB9A" w14:textId="77777777" w:rsidR="00A3027B" w:rsidRPr="00C56490" w:rsidRDefault="0076313D" w:rsidP="00B21233">
      <w:pPr>
        <w:pStyle w:val="ListParagraph"/>
        <w:numPr>
          <w:ilvl w:val="0"/>
          <w:numId w:val="19"/>
        </w:numPr>
        <w:tabs>
          <w:tab w:val="left" w:pos="533"/>
        </w:tabs>
        <w:spacing w:line="276" w:lineRule="auto"/>
        <w:rPr>
          <w:rFonts w:ascii="Montserrat" w:hAnsi="Montserrat"/>
          <w:b/>
          <w:color w:val="C00000"/>
          <w:sz w:val="32"/>
        </w:rPr>
      </w:pPr>
      <w:r w:rsidRPr="00C56490">
        <w:rPr>
          <w:rFonts w:ascii="Montserrat" w:hAnsi="Montserrat"/>
        </w:rPr>
        <w:t>University</w:t>
      </w:r>
      <w:r w:rsidR="00017C74" w:rsidRPr="00C56490">
        <w:rPr>
          <w:rFonts w:ascii="Montserrat" w:hAnsi="Montserrat"/>
        </w:rPr>
        <w:t>-imposed administrative leave or</w:t>
      </w:r>
      <w:r w:rsidR="00017C74" w:rsidRPr="00C56490">
        <w:rPr>
          <w:rFonts w:ascii="Montserrat" w:hAnsi="Montserrat"/>
          <w:spacing w:val="-3"/>
        </w:rPr>
        <w:t xml:space="preserve"> </w:t>
      </w:r>
      <w:r w:rsidR="00017C74" w:rsidRPr="00C56490">
        <w:rPr>
          <w:rFonts w:ascii="Montserrat" w:hAnsi="Montserrat"/>
        </w:rPr>
        <w:t>separation;</w:t>
      </w:r>
    </w:p>
    <w:p w14:paraId="4D10E4D6" w14:textId="77777777" w:rsidR="00A3027B" w:rsidRPr="00C56490" w:rsidRDefault="0076313D" w:rsidP="00B21233">
      <w:pPr>
        <w:pStyle w:val="ListParagraph"/>
        <w:numPr>
          <w:ilvl w:val="0"/>
          <w:numId w:val="19"/>
        </w:numPr>
        <w:tabs>
          <w:tab w:val="left" w:pos="533"/>
        </w:tabs>
        <w:spacing w:line="276" w:lineRule="auto"/>
        <w:rPr>
          <w:rFonts w:ascii="Montserrat" w:hAnsi="Montserrat"/>
          <w:b/>
          <w:color w:val="C00000"/>
          <w:sz w:val="32"/>
        </w:rPr>
      </w:pPr>
      <w:r w:rsidRPr="00C56490">
        <w:rPr>
          <w:rFonts w:ascii="Montserrat" w:hAnsi="Montserrat"/>
        </w:rPr>
        <w:t>University</w:t>
      </w:r>
      <w:r w:rsidR="00017C74" w:rsidRPr="00C56490">
        <w:rPr>
          <w:rFonts w:ascii="Montserrat" w:hAnsi="Montserrat"/>
        </w:rPr>
        <w:t>-imposed restricted access;</w:t>
      </w:r>
    </w:p>
    <w:p w14:paraId="036EC485" w14:textId="10662C80" w:rsidR="00A3027B" w:rsidRPr="00C56490" w:rsidRDefault="00CB0C42" w:rsidP="00B21233">
      <w:pPr>
        <w:pStyle w:val="ListParagraph"/>
        <w:numPr>
          <w:ilvl w:val="0"/>
          <w:numId w:val="19"/>
        </w:numPr>
        <w:tabs>
          <w:tab w:val="left" w:pos="533"/>
        </w:tabs>
        <w:spacing w:line="276" w:lineRule="auto"/>
        <w:rPr>
          <w:rFonts w:ascii="Montserrat" w:hAnsi="Montserrat"/>
          <w:b/>
          <w:color w:val="C00000"/>
          <w:sz w:val="32"/>
        </w:rPr>
      </w:pPr>
      <w:r w:rsidRPr="00C56490">
        <w:rPr>
          <w:rFonts w:ascii="Montserrat" w:hAnsi="Montserrat"/>
        </w:rPr>
        <w:t>A</w:t>
      </w:r>
      <w:r w:rsidR="00017C74" w:rsidRPr="00C56490">
        <w:rPr>
          <w:rFonts w:ascii="Montserrat" w:hAnsi="Montserrat"/>
        </w:rPr>
        <w:t xml:space="preserve">ssistance with identifying resources available to </w:t>
      </w:r>
      <w:r w:rsidRPr="00C56490">
        <w:rPr>
          <w:rFonts w:ascii="Montserrat" w:hAnsi="Montserrat"/>
        </w:rPr>
        <w:t xml:space="preserve">help </w:t>
      </w:r>
      <w:r w:rsidR="00017C74" w:rsidRPr="00C56490">
        <w:rPr>
          <w:rFonts w:ascii="Montserrat" w:hAnsi="Montserrat"/>
        </w:rPr>
        <w:t>with visa or immigration issues, legal issues</w:t>
      </w:r>
      <w:r w:rsidR="0095595B">
        <w:rPr>
          <w:rFonts w:ascii="Montserrat" w:hAnsi="Montserrat"/>
        </w:rPr>
        <w:t>,</w:t>
      </w:r>
      <w:r w:rsidR="00017C74" w:rsidRPr="00C56490">
        <w:rPr>
          <w:rFonts w:ascii="Montserrat" w:hAnsi="Montserrat"/>
        </w:rPr>
        <w:t xml:space="preserve"> and transportation options;</w:t>
      </w:r>
    </w:p>
    <w:p w14:paraId="0F341369" w14:textId="3DF1E1C3" w:rsidR="00D93B91" w:rsidRPr="00C56490" w:rsidRDefault="00017C74" w:rsidP="00B21233">
      <w:pPr>
        <w:pStyle w:val="ListParagraph"/>
        <w:numPr>
          <w:ilvl w:val="0"/>
          <w:numId w:val="19"/>
        </w:numPr>
        <w:tabs>
          <w:tab w:val="left" w:pos="533"/>
        </w:tabs>
        <w:spacing w:line="276" w:lineRule="auto"/>
        <w:rPr>
          <w:rFonts w:ascii="Montserrat" w:hAnsi="Montserrat"/>
          <w:b/>
          <w:color w:val="C00000"/>
          <w:sz w:val="32"/>
        </w:rPr>
      </w:pPr>
      <w:r w:rsidRPr="00C56490">
        <w:rPr>
          <w:rFonts w:ascii="Montserrat" w:hAnsi="Montserrat"/>
        </w:rPr>
        <w:t>Other remedies that can reasonably be tailored to the involved individuals to achieve the goals of this</w:t>
      </w:r>
      <w:r w:rsidRPr="00C56490">
        <w:rPr>
          <w:rFonts w:ascii="Montserrat" w:hAnsi="Montserrat"/>
          <w:spacing w:val="-2"/>
        </w:rPr>
        <w:t xml:space="preserve"> </w:t>
      </w:r>
      <w:r w:rsidRPr="00C56490">
        <w:rPr>
          <w:rFonts w:ascii="Montserrat" w:hAnsi="Montserrat"/>
        </w:rPr>
        <w:t>policy.</w:t>
      </w:r>
    </w:p>
    <w:p w14:paraId="5BD94AB5" w14:textId="77777777" w:rsidR="00D93B91" w:rsidRPr="00C56490" w:rsidRDefault="00D93B91" w:rsidP="00C56490">
      <w:pPr>
        <w:pStyle w:val="BodyText"/>
        <w:spacing w:before="7" w:line="276" w:lineRule="auto"/>
        <w:rPr>
          <w:rFonts w:ascii="Montserrat" w:hAnsi="Montserrat"/>
          <w:sz w:val="24"/>
        </w:rPr>
      </w:pPr>
    </w:p>
    <w:p w14:paraId="3A13D7FF" w14:textId="11D325B2" w:rsidR="00D93B91" w:rsidRPr="00C56490" w:rsidRDefault="0076313D" w:rsidP="00AD2926">
      <w:pPr>
        <w:pStyle w:val="Heading4"/>
        <w:rPr>
          <w:sz w:val="32"/>
        </w:rPr>
      </w:pPr>
      <w:r w:rsidRPr="00C56490">
        <w:t>University</w:t>
      </w:r>
      <w:r w:rsidR="00017C74" w:rsidRPr="00C56490">
        <w:t xml:space="preserve">-Imposed Restricted </w:t>
      </w:r>
      <w:r w:rsidR="00017C74" w:rsidRPr="00C56490">
        <w:rPr>
          <w:spacing w:val="-3"/>
        </w:rPr>
        <w:t xml:space="preserve">Access </w:t>
      </w:r>
      <w:r w:rsidR="00017C74" w:rsidRPr="00C56490">
        <w:t>and</w:t>
      </w:r>
      <w:r w:rsidR="00017C74" w:rsidRPr="00C56490">
        <w:rPr>
          <w:sz w:val="32"/>
        </w:rPr>
        <w:t xml:space="preserve"> Administrative</w:t>
      </w:r>
      <w:r w:rsidR="00017C74" w:rsidRPr="00C56490">
        <w:rPr>
          <w:spacing w:val="-1"/>
          <w:sz w:val="32"/>
        </w:rPr>
        <w:t xml:space="preserve"> </w:t>
      </w:r>
      <w:r w:rsidR="00017C74" w:rsidRPr="00C56490">
        <w:rPr>
          <w:sz w:val="32"/>
        </w:rPr>
        <w:t>Leave</w:t>
      </w:r>
    </w:p>
    <w:p w14:paraId="7C183BD5" w14:textId="1A520653" w:rsidR="00D93B91" w:rsidRPr="00C56490" w:rsidRDefault="00017C74" w:rsidP="00C56490">
      <w:pPr>
        <w:pStyle w:val="BodyText"/>
        <w:spacing w:before="52" w:line="276" w:lineRule="auto"/>
        <w:ind w:right="373"/>
        <w:rPr>
          <w:rFonts w:ascii="Montserrat" w:hAnsi="Montserrat"/>
        </w:rPr>
      </w:pPr>
      <w:r w:rsidRPr="00C56490">
        <w:rPr>
          <w:rFonts w:ascii="Montserrat" w:hAnsi="Montserrat"/>
          <w:color w:val="222222"/>
        </w:rPr>
        <w:t xml:space="preserve">Restricted Access is the removal of a respondent from the </w:t>
      </w:r>
      <w:r w:rsidR="00CB0C42" w:rsidRPr="00C56490">
        <w:rPr>
          <w:rFonts w:ascii="Montserrat" w:hAnsi="Montserrat"/>
          <w:color w:val="222222"/>
        </w:rPr>
        <w:t>u</w:t>
      </w:r>
      <w:r w:rsidR="0076313D" w:rsidRPr="00C56490">
        <w:rPr>
          <w:rFonts w:ascii="Montserrat" w:hAnsi="Montserrat"/>
          <w:color w:val="222222"/>
        </w:rPr>
        <w:t>niversity</w:t>
      </w:r>
      <w:r w:rsidRPr="00C56490">
        <w:rPr>
          <w:rFonts w:ascii="Montserrat" w:hAnsi="Montserrat"/>
          <w:color w:val="222222"/>
        </w:rPr>
        <w:t>’s education program or activity on an emergency/temporary basis. Restricted Access is not disciplinary in nature and is not recorded on</w:t>
      </w:r>
      <w:r w:rsidR="00CB0C42" w:rsidRPr="00C56490">
        <w:rPr>
          <w:rFonts w:ascii="Montserrat" w:hAnsi="Montserrat"/>
          <w:color w:val="222222"/>
        </w:rPr>
        <w:t xml:space="preserve"> </w:t>
      </w:r>
      <w:r w:rsidRPr="00C56490">
        <w:rPr>
          <w:rFonts w:ascii="Montserrat" w:hAnsi="Montserrat"/>
          <w:color w:val="222222"/>
        </w:rPr>
        <w:t xml:space="preserve">the </w:t>
      </w:r>
      <w:r w:rsidR="00B47654" w:rsidRPr="00C56490">
        <w:rPr>
          <w:rFonts w:ascii="Montserrat" w:hAnsi="Montserrat"/>
          <w:color w:val="222222"/>
        </w:rPr>
        <w:t>r</w:t>
      </w:r>
      <w:r w:rsidRPr="00C56490">
        <w:rPr>
          <w:rFonts w:ascii="Montserrat" w:hAnsi="Montserrat"/>
          <w:color w:val="222222"/>
        </w:rPr>
        <w:t xml:space="preserve">espondent’s transcript or permanent employee file. Restricted Access is evaluated on an individualized basis to determine the appropriate level of access to campus and participation in the </w:t>
      </w:r>
      <w:r w:rsidR="00CB0C42" w:rsidRPr="00C56490">
        <w:rPr>
          <w:rFonts w:ascii="Montserrat" w:hAnsi="Montserrat"/>
          <w:color w:val="222222"/>
        </w:rPr>
        <w:t>u</w:t>
      </w:r>
      <w:r w:rsidR="0076313D" w:rsidRPr="00C56490">
        <w:rPr>
          <w:rFonts w:ascii="Montserrat" w:hAnsi="Montserrat"/>
          <w:color w:val="222222"/>
        </w:rPr>
        <w:t>niversity</w:t>
      </w:r>
      <w:r w:rsidRPr="00C56490">
        <w:rPr>
          <w:rFonts w:ascii="Montserrat" w:hAnsi="Montserrat"/>
          <w:color w:val="222222"/>
        </w:rPr>
        <w:t xml:space="preserve">’s programs and activities. Students placed on Restricted Access are often, but not always, permitted to continue to participate in classes and other academic obligations, and may or may not be able to remain in </w:t>
      </w:r>
      <w:r w:rsidR="00CB0C42" w:rsidRPr="00C56490">
        <w:rPr>
          <w:rFonts w:ascii="Montserrat" w:hAnsi="Montserrat"/>
          <w:color w:val="222222"/>
        </w:rPr>
        <w:t>u</w:t>
      </w:r>
      <w:r w:rsidR="0076313D" w:rsidRPr="00C56490">
        <w:rPr>
          <w:rFonts w:ascii="Montserrat" w:hAnsi="Montserrat"/>
          <w:color w:val="222222"/>
        </w:rPr>
        <w:t>niversity</w:t>
      </w:r>
      <w:r w:rsidRPr="00C56490">
        <w:rPr>
          <w:rFonts w:ascii="Montserrat" w:hAnsi="Montserrat"/>
          <w:color w:val="222222"/>
        </w:rPr>
        <w:t xml:space="preserve"> housing, eat in the dining hall, or be present on campus during unstructured periods of time.</w:t>
      </w:r>
    </w:p>
    <w:p w14:paraId="48BC5C14" w14:textId="77777777" w:rsidR="00D93B91" w:rsidRPr="00C56490" w:rsidRDefault="00D93B91" w:rsidP="00C56490">
      <w:pPr>
        <w:pStyle w:val="BodyText"/>
        <w:spacing w:before="8" w:line="276" w:lineRule="auto"/>
        <w:rPr>
          <w:rFonts w:ascii="Montserrat" w:hAnsi="Montserrat"/>
          <w:sz w:val="27"/>
        </w:rPr>
      </w:pPr>
    </w:p>
    <w:p w14:paraId="7D255549" w14:textId="7048FBB1" w:rsidR="00D93B91" w:rsidRPr="00C56490" w:rsidRDefault="00017C74" w:rsidP="00C56490">
      <w:pPr>
        <w:pStyle w:val="BodyText"/>
        <w:spacing w:line="276" w:lineRule="auto"/>
        <w:ind w:right="128"/>
        <w:rPr>
          <w:rFonts w:ascii="Montserrat" w:hAnsi="Montserrat"/>
        </w:rPr>
      </w:pPr>
      <w:r w:rsidRPr="00C56490">
        <w:rPr>
          <w:rFonts w:ascii="Montserrat" w:hAnsi="Montserrat"/>
          <w:color w:val="222222"/>
        </w:rPr>
        <w:t xml:space="preserve">The Title IX Coordinator conducts an individualized safety and risk analysis to determine whether there exists an immediate threat to </w:t>
      </w:r>
      <w:r w:rsidR="00CB0C42" w:rsidRPr="00C56490">
        <w:rPr>
          <w:rFonts w:ascii="Montserrat" w:hAnsi="Montserrat"/>
          <w:color w:val="222222"/>
        </w:rPr>
        <w:t xml:space="preserve">the </w:t>
      </w:r>
      <w:r w:rsidRPr="00C56490">
        <w:rPr>
          <w:rFonts w:ascii="Montserrat" w:hAnsi="Montserrat"/>
          <w:color w:val="222222"/>
        </w:rPr>
        <w:t xml:space="preserve">physical health or safety of any student or other individual arising from the allegations of sexual harassment and/or other allegations of Prohibited Conduct. If so, the Title IX Coordinator may, in consultation with the appropriate </w:t>
      </w:r>
      <w:r w:rsidR="00CB0C42" w:rsidRPr="00C56490">
        <w:rPr>
          <w:rFonts w:ascii="Montserrat" w:hAnsi="Montserrat"/>
          <w:color w:val="222222"/>
        </w:rPr>
        <w:t>u</w:t>
      </w:r>
      <w:r w:rsidR="0076313D" w:rsidRPr="00C56490">
        <w:rPr>
          <w:rFonts w:ascii="Montserrat" w:hAnsi="Montserrat"/>
          <w:color w:val="222222"/>
        </w:rPr>
        <w:t>niversity</w:t>
      </w:r>
      <w:r w:rsidRPr="00C56490">
        <w:rPr>
          <w:rFonts w:ascii="Montserrat" w:hAnsi="Montserrat"/>
          <w:color w:val="222222"/>
        </w:rPr>
        <w:t xml:space="preserve"> personnel, impose Restricted Access on </w:t>
      </w:r>
      <w:r w:rsidR="00B47654" w:rsidRPr="00C56490">
        <w:rPr>
          <w:rFonts w:ascii="Montserrat" w:hAnsi="Montserrat"/>
          <w:color w:val="222222"/>
        </w:rPr>
        <w:t>r</w:t>
      </w:r>
      <w:r w:rsidRPr="00C56490">
        <w:rPr>
          <w:rFonts w:ascii="Montserrat" w:hAnsi="Montserrat"/>
          <w:color w:val="222222"/>
        </w:rPr>
        <w:t>espondents. The Title IX Coordinator will notify both parties in writing of the resulting restrictions and any changes to such restrictions.</w:t>
      </w:r>
    </w:p>
    <w:p w14:paraId="1C45D28C" w14:textId="77777777" w:rsidR="00D93B91" w:rsidRPr="00C56490" w:rsidRDefault="00D93B91" w:rsidP="00C56490">
      <w:pPr>
        <w:pStyle w:val="BodyText"/>
        <w:spacing w:before="8" w:line="276" w:lineRule="auto"/>
        <w:rPr>
          <w:rFonts w:ascii="Montserrat" w:hAnsi="Montserrat"/>
          <w:sz w:val="27"/>
        </w:rPr>
      </w:pPr>
    </w:p>
    <w:p w14:paraId="3DAB169B" w14:textId="1CAE4CEC" w:rsidR="00D93B91" w:rsidRPr="00C56490" w:rsidRDefault="00017C74" w:rsidP="00AD2926">
      <w:pPr>
        <w:pStyle w:val="BodyText"/>
        <w:spacing w:line="276" w:lineRule="auto"/>
        <w:rPr>
          <w:rFonts w:ascii="Montserrat" w:hAnsi="Montserrat"/>
        </w:rPr>
      </w:pPr>
      <w:r w:rsidRPr="00C56490">
        <w:rPr>
          <w:rFonts w:ascii="Montserrat" w:hAnsi="Montserrat"/>
          <w:color w:val="222222"/>
        </w:rPr>
        <w:t xml:space="preserve">All </w:t>
      </w:r>
      <w:r w:rsidR="00B47654" w:rsidRPr="00C56490">
        <w:rPr>
          <w:rFonts w:ascii="Montserrat" w:hAnsi="Montserrat"/>
          <w:color w:val="222222"/>
        </w:rPr>
        <w:t>r</w:t>
      </w:r>
      <w:r w:rsidRPr="00C56490">
        <w:rPr>
          <w:rFonts w:ascii="Montserrat" w:hAnsi="Montserrat"/>
          <w:color w:val="222222"/>
        </w:rPr>
        <w:t xml:space="preserve">espondents are able to challenge Restricted Access. If a </w:t>
      </w:r>
      <w:r w:rsidR="00CB0C42" w:rsidRPr="00C56490">
        <w:rPr>
          <w:rFonts w:ascii="Montserrat" w:hAnsi="Montserrat"/>
          <w:color w:val="222222"/>
        </w:rPr>
        <w:t>R</w:t>
      </w:r>
      <w:r w:rsidRPr="00C56490">
        <w:rPr>
          <w:rFonts w:ascii="Montserrat" w:hAnsi="Montserrat"/>
          <w:color w:val="222222"/>
        </w:rPr>
        <w:t xml:space="preserve">espondent wishes to challenge Restricted Access, the </w:t>
      </w:r>
      <w:r w:rsidR="00B47654" w:rsidRPr="00C56490">
        <w:rPr>
          <w:rFonts w:ascii="Montserrat" w:hAnsi="Montserrat"/>
          <w:color w:val="222222"/>
        </w:rPr>
        <w:t>r</w:t>
      </w:r>
      <w:r w:rsidRPr="00C56490">
        <w:rPr>
          <w:rFonts w:ascii="Montserrat" w:hAnsi="Montserrat"/>
          <w:color w:val="222222"/>
        </w:rPr>
        <w:t>espondent shall provide written notice of such challenge, including the</w:t>
      </w:r>
      <w:r w:rsidR="00CB0C42" w:rsidRPr="00C56490">
        <w:rPr>
          <w:rFonts w:ascii="Montserrat" w:hAnsi="Montserrat"/>
          <w:color w:val="222222"/>
        </w:rPr>
        <w:t xml:space="preserve"> basis for the challenge</w:t>
      </w:r>
      <w:r w:rsidRPr="00C56490">
        <w:rPr>
          <w:rFonts w:ascii="Montserrat" w:hAnsi="Montserrat"/>
          <w:color w:val="222222"/>
        </w:rPr>
        <w:t xml:space="preserve">, to the Title IX Coordinator </w:t>
      </w:r>
      <w:r w:rsidR="00FE48A8" w:rsidRPr="00C56490">
        <w:rPr>
          <w:rFonts w:ascii="Montserrat" w:hAnsi="Montserrat"/>
          <w:color w:val="222222"/>
        </w:rPr>
        <w:t>within two</w:t>
      </w:r>
      <w:r w:rsidR="00CB0C42" w:rsidRPr="00C56490">
        <w:rPr>
          <w:rFonts w:ascii="Montserrat" w:hAnsi="Montserrat"/>
          <w:color w:val="222222"/>
        </w:rPr>
        <w:t xml:space="preserve"> (</w:t>
      </w:r>
      <w:r w:rsidRPr="00C56490">
        <w:rPr>
          <w:rFonts w:ascii="Montserrat" w:hAnsi="Montserrat"/>
          <w:color w:val="222222"/>
        </w:rPr>
        <w:t>2</w:t>
      </w:r>
      <w:r w:rsidR="00CB0C42" w:rsidRPr="00C56490">
        <w:rPr>
          <w:rFonts w:ascii="Montserrat" w:hAnsi="Montserrat"/>
          <w:color w:val="222222"/>
        </w:rPr>
        <w:t>)</w:t>
      </w:r>
      <w:r w:rsidRPr="00C56490">
        <w:rPr>
          <w:rFonts w:ascii="Montserrat" w:hAnsi="Montserrat"/>
          <w:color w:val="222222"/>
        </w:rPr>
        <w:t xml:space="preserve"> business days of receiving notice of the restriction. The Title IX Coordinator, in conjunction with appropriate </w:t>
      </w:r>
      <w:r w:rsidR="00CB0C42" w:rsidRPr="00C56490">
        <w:rPr>
          <w:rFonts w:ascii="Montserrat" w:hAnsi="Montserrat"/>
          <w:color w:val="222222"/>
        </w:rPr>
        <w:t>u</w:t>
      </w:r>
      <w:r w:rsidR="0076313D" w:rsidRPr="00C56490">
        <w:rPr>
          <w:rFonts w:ascii="Montserrat" w:hAnsi="Montserrat"/>
          <w:color w:val="222222"/>
        </w:rPr>
        <w:t>niversity</w:t>
      </w:r>
      <w:r w:rsidRPr="00C56490">
        <w:rPr>
          <w:rFonts w:ascii="Montserrat" w:hAnsi="Montserrat"/>
          <w:color w:val="222222"/>
        </w:rPr>
        <w:t xml:space="preserve"> personnel, shall meet with the </w:t>
      </w:r>
      <w:r w:rsidR="00B47654" w:rsidRPr="00C56490">
        <w:rPr>
          <w:rFonts w:ascii="Montserrat" w:hAnsi="Montserrat"/>
          <w:color w:val="222222"/>
        </w:rPr>
        <w:t>r</w:t>
      </w:r>
      <w:r w:rsidRPr="00C56490">
        <w:rPr>
          <w:rFonts w:ascii="Montserrat" w:hAnsi="Montserrat"/>
          <w:color w:val="222222"/>
        </w:rPr>
        <w:t>espondent</w:t>
      </w:r>
      <w:r w:rsidR="00194543" w:rsidRPr="00C56490">
        <w:rPr>
          <w:rFonts w:ascii="Montserrat" w:hAnsi="Montserrat"/>
          <w:color w:val="222222"/>
        </w:rPr>
        <w:t>.</w:t>
      </w:r>
      <w:r w:rsidRPr="00C56490">
        <w:rPr>
          <w:rFonts w:ascii="Montserrat" w:hAnsi="Montserrat"/>
          <w:color w:val="222222"/>
        </w:rPr>
        <w:t xml:space="preserve"> </w:t>
      </w:r>
      <w:r w:rsidR="00194543" w:rsidRPr="00C56490">
        <w:rPr>
          <w:rFonts w:ascii="Montserrat" w:hAnsi="Montserrat"/>
          <w:color w:val="222222"/>
        </w:rPr>
        <w:t xml:space="preserve">The Respondent may be accompanied by an advisor of his or her choice.  </w:t>
      </w:r>
      <w:r w:rsidRPr="00C56490">
        <w:rPr>
          <w:rFonts w:ascii="Montserrat" w:hAnsi="Montserrat"/>
          <w:color w:val="222222"/>
        </w:rPr>
        <w:t xml:space="preserve">The purpose of the meeting is to permit the </w:t>
      </w:r>
      <w:r w:rsidR="000E7BE7" w:rsidRPr="00C56490">
        <w:rPr>
          <w:rFonts w:ascii="Montserrat" w:hAnsi="Montserrat"/>
          <w:color w:val="222222"/>
        </w:rPr>
        <w:t>r</w:t>
      </w:r>
      <w:r w:rsidRPr="00C56490">
        <w:rPr>
          <w:rFonts w:ascii="Montserrat" w:hAnsi="Montserrat"/>
          <w:color w:val="222222"/>
        </w:rPr>
        <w:t xml:space="preserve">espondent to </w:t>
      </w:r>
      <w:r w:rsidR="00CB0C42" w:rsidRPr="00C56490">
        <w:rPr>
          <w:rFonts w:ascii="Montserrat" w:hAnsi="Montserrat"/>
          <w:color w:val="222222"/>
        </w:rPr>
        <w:t xml:space="preserve">contest </w:t>
      </w:r>
      <w:r w:rsidRPr="00C56490">
        <w:rPr>
          <w:rFonts w:ascii="Montserrat" w:hAnsi="Montserrat"/>
          <w:color w:val="222222"/>
        </w:rPr>
        <w:t xml:space="preserve">the restriction. The location of the meeting will be determined by the Title IX Coordinator and may occur via telephone or video-conference. Within </w:t>
      </w:r>
      <w:r w:rsidR="00DE1AAC" w:rsidRPr="00C56490">
        <w:rPr>
          <w:rFonts w:ascii="Montserrat" w:hAnsi="Montserrat"/>
          <w:color w:val="222222"/>
        </w:rPr>
        <w:t xml:space="preserve">two </w:t>
      </w:r>
      <w:r w:rsidR="00CB0C42" w:rsidRPr="00C56490">
        <w:rPr>
          <w:rFonts w:ascii="Montserrat" w:hAnsi="Montserrat"/>
          <w:color w:val="222222"/>
        </w:rPr>
        <w:t>(</w:t>
      </w:r>
      <w:r w:rsidR="00DE1AAC" w:rsidRPr="00C56490">
        <w:rPr>
          <w:rFonts w:ascii="Montserrat" w:hAnsi="Montserrat"/>
          <w:color w:val="222222"/>
        </w:rPr>
        <w:t>2</w:t>
      </w:r>
      <w:r w:rsidR="00CB0C42" w:rsidRPr="00C56490">
        <w:rPr>
          <w:rFonts w:ascii="Montserrat" w:hAnsi="Montserrat"/>
          <w:color w:val="222222"/>
        </w:rPr>
        <w:t>)</w:t>
      </w:r>
      <w:r w:rsidRPr="00C56490">
        <w:rPr>
          <w:rFonts w:ascii="Montserrat" w:hAnsi="Montserrat"/>
          <w:color w:val="222222"/>
        </w:rPr>
        <w:t xml:space="preserve"> business day</w:t>
      </w:r>
      <w:r w:rsidR="00DE1AAC" w:rsidRPr="00C56490">
        <w:rPr>
          <w:rFonts w:ascii="Montserrat" w:hAnsi="Montserrat"/>
          <w:color w:val="222222"/>
        </w:rPr>
        <w:t xml:space="preserve">s </w:t>
      </w:r>
      <w:r w:rsidRPr="00C56490">
        <w:rPr>
          <w:rFonts w:ascii="Montserrat" w:hAnsi="Montserrat"/>
          <w:color w:val="222222"/>
        </w:rPr>
        <w:t xml:space="preserve">of the meeting, the Title IX Coordinator and appropriate </w:t>
      </w:r>
      <w:r w:rsidR="00CB0C42" w:rsidRPr="00C56490">
        <w:rPr>
          <w:rFonts w:ascii="Montserrat" w:hAnsi="Montserrat"/>
          <w:color w:val="222222"/>
        </w:rPr>
        <w:t>u</w:t>
      </w:r>
      <w:r w:rsidR="0076313D" w:rsidRPr="00C56490">
        <w:rPr>
          <w:rFonts w:ascii="Montserrat" w:hAnsi="Montserrat"/>
          <w:color w:val="222222"/>
        </w:rPr>
        <w:t>niversity</w:t>
      </w:r>
      <w:r w:rsidRPr="00C56490">
        <w:rPr>
          <w:rFonts w:ascii="Montserrat" w:hAnsi="Montserrat"/>
          <w:color w:val="222222"/>
        </w:rPr>
        <w:t xml:space="preserve"> personnel shall again consult regarding the Restricted Access and shall notify the </w:t>
      </w:r>
      <w:r w:rsidR="000E7BE7" w:rsidRPr="00C56490">
        <w:rPr>
          <w:rFonts w:ascii="Montserrat" w:hAnsi="Montserrat"/>
          <w:color w:val="222222"/>
        </w:rPr>
        <w:t>r</w:t>
      </w:r>
      <w:r w:rsidRPr="00C56490">
        <w:rPr>
          <w:rFonts w:ascii="Montserrat" w:hAnsi="Montserrat"/>
          <w:color w:val="222222"/>
        </w:rPr>
        <w:t>espondent in writing of the outcome. Any changes to the restrictions shall be provided in writing to all parties.</w:t>
      </w:r>
    </w:p>
    <w:p w14:paraId="678F18AA" w14:textId="77777777" w:rsidR="00D93B91" w:rsidRPr="00C56490" w:rsidRDefault="00D93B91" w:rsidP="00C56490">
      <w:pPr>
        <w:pStyle w:val="BodyText"/>
        <w:spacing w:before="6" w:line="276" w:lineRule="auto"/>
        <w:rPr>
          <w:rFonts w:ascii="Montserrat" w:hAnsi="Montserrat"/>
          <w:sz w:val="27"/>
        </w:rPr>
      </w:pPr>
    </w:p>
    <w:p w14:paraId="77B22239" w14:textId="0D2177B4" w:rsidR="00D93B91" w:rsidRPr="00C56490" w:rsidRDefault="00017C74" w:rsidP="00C56490">
      <w:pPr>
        <w:pStyle w:val="BodyText"/>
        <w:spacing w:line="276" w:lineRule="auto"/>
        <w:ind w:right="213"/>
        <w:rPr>
          <w:rFonts w:ascii="Montserrat" w:hAnsi="Montserrat"/>
          <w:color w:val="222222"/>
        </w:rPr>
      </w:pPr>
      <w:r w:rsidRPr="00C56490">
        <w:rPr>
          <w:rFonts w:ascii="Montserrat" w:hAnsi="Montserrat"/>
          <w:color w:val="222222"/>
        </w:rPr>
        <w:t xml:space="preserve">The Title IX Coordinator, in conjunction with other appropriate </w:t>
      </w:r>
      <w:r w:rsidR="00DE1AAC" w:rsidRPr="00C56490">
        <w:rPr>
          <w:rFonts w:ascii="Montserrat" w:hAnsi="Montserrat"/>
          <w:color w:val="222222"/>
        </w:rPr>
        <w:t>u</w:t>
      </w:r>
      <w:r w:rsidR="0076313D" w:rsidRPr="00C56490">
        <w:rPr>
          <w:rFonts w:ascii="Montserrat" w:hAnsi="Montserrat"/>
          <w:color w:val="222222"/>
        </w:rPr>
        <w:t>niversity</w:t>
      </w:r>
      <w:r w:rsidRPr="00C56490">
        <w:rPr>
          <w:rFonts w:ascii="Montserrat" w:hAnsi="Montserrat"/>
          <w:color w:val="222222"/>
        </w:rPr>
        <w:t xml:space="preserve"> personnel, may impose ad</w:t>
      </w:r>
      <w:r w:rsidR="00DE1AAC" w:rsidRPr="00C56490">
        <w:rPr>
          <w:rFonts w:ascii="Montserrat" w:hAnsi="Montserrat"/>
          <w:color w:val="222222"/>
        </w:rPr>
        <w:t xml:space="preserve">ministrative leave on employee </w:t>
      </w:r>
      <w:r w:rsidR="000E7BE7" w:rsidRPr="00C56490">
        <w:rPr>
          <w:rFonts w:ascii="Montserrat" w:hAnsi="Montserrat"/>
          <w:color w:val="222222"/>
        </w:rPr>
        <w:t>r</w:t>
      </w:r>
      <w:r w:rsidRPr="00C56490">
        <w:rPr>
          <w:rFonts w:ascii="Montserrat" w:hAnsi="Montserrat"/>
          <w:color w:val="222222"/>
        </w:rPr>
        <w:t>espondents if the facts and circumstances surrounding the reported conduct support such leave. Administrative leave is a separate process from Restricted Access and is not disciplinary in nature. Employees placed on administrative leave will receive written notice of the conditions of that leave, but will not be able to challenge the administrative leave.</w:t>
      </w:r>
    </w:p>
    <w:p w14:paraId="57F9E8B0" w14:textId="77777777" w:rsidR="00B27052" w:rsidRPr="00C56490" w:rsidRDefault="00B27052" w:rsidP="00C56490">
      <w:pPr>
        <w:pStyle w:val="BodyText"/>
        <w:spacing w:line="276" w:lineRule="auto"/>
        <w:ind w:left="120" w:right="213"/>
        <w:rPr>
          <w:rFonts w:ascii="Montserrat" w:hAnsi="Montserrat"/>
        </w:rPr>
      </w:pPr>
    </w:p>
    <w:p w14:paraId="7E6787FB" w14:textId="77777777" w:rsidR="00D93B91" w:rsidRPr="00C56490" w:rsidRDefault="00017C74" w:rsidP="00B21233">
      <w:pPr>
        <w:pStyle w:val="Heading1"/>
        <w:numPr>
          <w:ilvl w:val="0"/>
          <w:numId w:val="53"/>
        </w:numPr>
      </w:pPr>
      <w:bookmarkStart w:id="113" w:name="_Toc55393201"/>
      <w:bookmarkStart w:id="114" w:name="_Toc55394708"/>
      <w:bookmarkStart w:id="115" w:name="_Toc105080232"/>
      <w:r w:rsidRPr="00C56490">
        <w:t>COMPLAINT RESOLUTION</w:t>
      </w:r>
      <w:bookmarkEnd w:id="113"/>
      <w:bookmarkEnd w:id="114"/>
      <w:bookmarkEnd w:id="115"/>
    </w:p>
    <w:p w14:paraId="64D89AD2" w14:textId="77777777" w:rsidR="00D93B91" w:rsidRPr="00C56490" w:rsidRDefault="00017C74" w:rsidP="00C56490">
      <w:pPr>
        <w:pStyle w:val="BodyText"/>
        <w:spacing w:line="276" w:lineRule="auto"/>
        <w:ind w:right="177"/>
        <w:rPr>
          <w:rFonts w:ascii="Montserrat" w:hAnsi="Montserrat"/>
        </w:rPr>
      </w:pPr>
      <w:r w:rsidRPr="00C56490">
        <w:rPr>
          <w:rFonts w:ascii="Montserrat" w:hAnsi="Montserrat"/>
        </w:rPr>
        <w:t>When a formal complaint is filed, the complaint resolution process begins. Complaints may be resolved through either Informal Resolution or a Formal Resolution. The Title IX Coordinator will provide the complainant and the respondent with a written overview of resolution options and available</w:t>
      </w:r>
      <w:r w:rsidRPr="00C56490">
        <w:rPr>
          <w:rFonts w:ascii="Montserrat" w:hAnsi="Montserrat"/>
          <w:spacing w:val="-17"/>
        </w:rPr>
        <w:t xml:space="preserve"> </w:t>
      </w:r>
      <w:r w:rsidRPr="00C56490">
        <w:rPr>
          <w:rFonts w:ascii="Montserrat" w:hAnsi="Montserrat"/>
        </w:rPr>
        <w:t>resources.</w:t>
      </w:r>
    </w:p>
    <w:p w14:paraId="64B86731" w14:textId="77777777" w:rsidR="00D93B91" w:rsidRPr="00C56490" w:rsidRDefault="00D93B91" w:rsidP="00C56490">
      <w:pPr>
        <w:pStyle w:val="BodyText"/>
        <w:spacing w:line="276" w:lineRule="auto"/>
        <w:rPr>
          <w:rFonts w:ascii="Montserrat" w:hAnsi="Montserrat"/>
          <w:sz w:val="27"/>
        </w:rPr>
      </w:pPr>
    </w:p>
    <w:p w14:paraId="115BBB24" w14:textId="09AF2EC0" w:rsidR="00D93B91" w:rsidRPr="00C56490" w:rsidRDefault="00017C74" w:rsidP="00C56490">
      <w:pPr>
        <w:pStyle w:val="BodyText"/>
        <w:spacing w:line="276" w:lineRule="auto"/>
        <w:ind w:right="238"/>
        <w:rPr>
          <w:rFonts w:ascii="Montserrat" w:hAnsi="Montserrat"/>
        </w:rPr>
      </w:pPr>
      <w:r w:rsidRPr="00C56490">
        <w:rPr>
          <w:rFonts w:ascii="Montserrat" w:hAnsi="Montserrat"/>
        </w:rPr>
        <w:t xml:space="preserve">The </w:t>
      </w:r>
      <w:r w:rsidR="00DE1AAC" w:rsidRPr="00C56490">
        <w:rPr>
          <w:rFonts w:ascii="Montserrat" w:hAnsi="Montserrat"/>
        </w:rPr>
        <w:t>u</w:t>
      </w:r>
      <w:r w:rsidR="0076313D" w:rsidRPr="00C56490">
        <w:rPr>
          <w:rFonts w:ascii="Montserrat" w:hAnsi="Montserrat"/>
        </w:rPr>
        <w:t>niversity</w:t>
      </w:r>
      <w:r w:rsidRPr="00C56490">
        <w:rPr>
          <w:rFonts w:ascii="Montserrat" w:hAnsi="Montserrat"/>
        </w:rPr>
        <w:t xml:space="preserve"> will conduct an initial assessment and determine the most appropriate manner of resolution under the policy. The </w:t>
      </w:r>
      <w:r w:rsidR="00DE1AAC" w:rsidRPr="00C56490">
        <w:rPr>
          <w:rFonts w:ascii="Montserrat" w:hAnsi="Montserrat"/>
        </w:rPr>
        <w:t>u</w:t>
      </w:r>
      <w:r w:rsidR="0076313D" w:rsidRPr="00C56490">
        <w:rPr>
          <w:rFonts w:ascii="Montserrat" w:hAnsi="Montserrat"/>
        </w:rPr>
        <w:t>niversity</w:t>
      </w:r>
      <w:r w:rsidRPr="00C56490">
        <w:rPr>
          <w:rFonts w:ascii="Montserrat" w:hAnsi="Montserrat"/>
        </w:rPr>
        <w:t xml:space="preserve"> recognizes that </w:t>
      </w:r>
      <w:r w:rsidRPr="00C56490">
        <w:rPr>
          <w:rFonts w:ascii="Montserrat" w:hAnsi="Montserrat"/>
          <w:spacing w:val="-3"/>
        </w:rPr>
        <w:t xml:space="preserve">in </w:t>
      </w:r>
      <w:r w:rsidRPr="00C56490">
        <w:rPr>
          <w:rFonts w:ascii="Montserrat" w:hAnsi="Montserrat"/>
        </w:rPr>
        <w:t>some circumstances, due to aspects of a particular case, strict compliance with the policy may create unexpected conflicts of interest or raise other concerns about the implementation of the process. The Title IX Coordinator is empowered to adjust the process, with notice to the parties, as necessary to provide a prompt and equitable</w:t>
      </w:r>
      <w:r w:rsidRPr="00C56490">
        <w:rPr>
          <w:rFonts w:ascii="Montserrat" w:hAnsi="Montserrat"/>
          <w:spacing w:val="-22"/>
        </w:rPr>
        <w:t xml:space="preserve"> </w:t>
      </w:r>
      <w:r w:rsidRPr="00C56490">
        <w:rPr>
          <w:rFonts w:ascii="Montserrat" w:hAnsi="Montserrat"/>
        </w:rPr>
        <w:t>process.</w:t>
      </w:r>
    </w:p>
    <w:p w14:paraId="0726FC9E" w14:textId="77777777" w:rsidR="00D93B91" w:rsidRPr="00C56490" w:rsidRDefault="00D93B91" w:rsidP="00C56490">
      <w:pPr>
        <w:pStyle w:val="BodyText"/>
        <w:spacing w:line="276" w:lineRule="auto"/>
        <w:rPr>
          <w:rFonts w:ascii="Montserrat" w:hAnsi="Montserrat"/>
          <w:sz w:val="27"/>
        </w:rPr>
      </w:pPr>
    </w:p>
    <w:p w14:paraId="785B93D7" w14:textId="1B6B9CE4" w:rsidR="00D93B91" w:rsidRPr="00C56490" w:rsidRDefault="00017C74" w:rsidP="00C56490">
      <w:pPr>
        <w:pStyle w:val="BodyText"/>
        <w:spacing w:line="276" w:lineRule="auto"/>
        <w:ind w:right="152"/>
        <w:rPr>
          <w:rFonts w:ascii="Montserrat" w:hAnsi="Montserrat"/>
        </w:rPr>
      </w:pPr>
      <w:r w:rsidRPr="00C56490">
        <w:rPr>
          <w:rFonts w:ascii="Montserrat" w:hAnsi="Montserrat"/>
        </w:rPr>
        <w:t xml:space="preserve">Resolution of a formal complaint will typically continue when a </w:t>
      </w:r>
      <w:r w:rsidR="000E7BE7" w:rsidRPr="00C56490">
        <w:rPr>
          <w:rFonts w:ascii="Montserrat" w:hAnsi="Montserrat"/>
        </w:rPr>
        <w:t>c</w:t>
      </w:r>
      <w:r w:rsidRPr="00C56490">
        <w:rPr>
          <w:rFonts w:ascii="Montserrat" w:hAnsi="Montserrat"/>
        </w:rPr>
        <w:t xml:space="preserve">omplainant separates from the </w:t>
      </w:r>
      <w:r w:rsidR="00DE1AAC" w:rsidRPr="00C56490">
        <w:rPr>
          <w:rFonts w:ascii="Montserrat" w:hAnsi="Montserrat"/>
        </w:rPr>
        <w:t>u</w:t>
      </w:r>
      <w:r w:rsidR="0076313D" w:rsidRPr="00C56490">
        <w:rPr>
          <w:rFonts w:ascii="Montserrat" w:hAnsi="Montserrat"/>
        </w:rPr>
        <w:t>niversity</w:t>
      </w:r>
      <w:r w:rsidRPr="00C56490">
        <w:rPr>
          <w:rFonts w:ascii="Montserrat" w:hAnsi="Montserrat"/>
        </w:rPr>
        <w:t xml:space="preserve">. If a </w:t>
      </w:r>
      <w:r w:rsidR="000E7BE7" w:rsidRPr="00C56490">
        <w:rPr>
          <w:rFonts w:ascii="Montserrat" w:hAnsi="Montserrat"/>
        </w:rPr>
        <w:t>r</w:t>
      </w:r>
      <w:r w:rsidRPr="00C56490">
        <w:rPr>
          <w:rFonts w:ascii="Montserrat" w:hAnsi="Montserrat"/>
        </w:rPr>
        <w:t xml:space="preserve">espondent withdraws, resigns, graduates, retires, or otherwise departs from the </w:t>
      </w:r>
      <w:r w:rsidR="00DE1AAC" w:rsidRPr="00C56490">
        <w:rPr>
          <w:rFonts w:ascii="Montserrat" w:hAnsi="Montserrat"/>
        </w:rPr>
        <w:t>u</w:t>
      </w:r>
      <w:r w:rsidR="0076313D" w:rsidRPr="00C56490">
        <w:rPr>
          <w:rFonts w:ascii="Montserrat" w:hAnsi="Montserrat"/>
        </w:rPr>
        <w:t>niversity</w:t>
      </w:r>
      <w:r w:rsidRPr="00C56490">
        <w:rPr>
          <w:rFonts w:ascii="Montserrat" w:hAnsi="Montserrat"/>
        </w:rPr>
        <w:t xml:space="preserve"> after the</w:t>
      </w:r>
      <w:r w:rsidR="00DE1AAC" w:rsidRPr="00C56490">
        <w:rPr>
          <w:rFonts w:ascii="Montserrat" w:hAnsi="Montserrat"/>
        </w:rPr>
        <w:t xml:space="preserve"> </w:t>
      </w:r>
      <w:r w:rsidRPr="00C56490">
        <w:rPr>
          <w:rFonts w:ascii="Montserrat" w:hAnsi="Montserrat"/>
        </w:rPr>
        <w:t xml:space="preserve">filing of a formal complaint and prior to decision, the Title IX Coordinator will determine whether to: (1) offer to the parties informal resolution; (2) discontinue the complaint process without a finding but with a </w:t>
      </w:r>
      <w:r w:rsidR="000E7BE7" w:rsidRPr="00C56490">
        <w:rPr>
          <w:rFonts w:ascii="Montserrat" w:hAnsi="Montserrat"/>
        </w:rPr>
        <w:t>r</w:t>
      </w:r>
      <w:r w:rsidRPr="00C56490">
        <w:rPr>
          <w:rFonts w:ascii="Montserrat" w:hAnsi="Montserrat"/>
        </w:rPr>
        <w:t>espondent’s student file marked “withdrew pending disciplinary action” or their employee file marked “no rehire”; (3) continue the formal complaint process to its conclusion; (4) take other action deemed appropriate by the Title IX Coordinator.</w:t>
      </w:r>
    </w:p>
    <w:p w14:paraId="6C43A79F" w14:textId="77777777" w:rsidR="00D93B91" w:rsidRPr="00C56490" w:rsidRDefault="00D93B91" w:rsidP="00C56490">
      <w:pPr>
        <w:pStyle w:val="BodyText"/>
        <w:spacing w:before="8" w:line="276" w:lineRule="auto"/>
        <w:rPr>
          <w:rFonts w:ascii="Montserrat" w:hAnsi="Montserrat"/>
          <w:sz w:val="27"/>
        </w:rPr>
      </w:pPr>
    </w:p>
    <w:p w14:paraId="7A827D2A" w14:textId="77777777" w:rsidR="00D93B91" w:rsidRPr="00C56490" w:rsidRDefault="00017C74" w:rsidP="00B21233">
      <w:pPr>
        <w:pStyle w:val="Heading4"/>
        <w:numPr>
          <w:ilvl w:val="0"/>
          <w:numId w:val="54"/>
        </w:numPr>
      </w:pPr>
      <w:r w:rsidRPr="00C56490">
        <w:t xml:space="preserve">Process Assurances: Complainant </w:t>
      </w:r>
      <w:r w:rsidRPr="00AD2926">
        <w:rPr>
          <w:spacing w:val="-3"/>
        </w:rPr>
        <w:t>and</w:t>
      </w:r>
      <w:r w:rsidRPr="00C56490">
        <w:t xml:space="preserve"> Respondent</w:t>
      </w:r>
    </w:p>
    <w:p w14:paraId="7B089E94" w14:textId="3AC5ECD0" w:rsidR="00D93B91" w:rsidRPr="00C56490" w:rsidRDefault="00017C74" w:rsidP="00C56490">
      <w:pPr>
        <w:pStyle w:val="BodyText"/>
        <w:spacing w:before="53" w:line="276" w:lineRule="auto"/>
        <w:ind w:right="1020"/>
        <w:rPr>
          <w:rFonts w:ascii="Montserrat" w:hAnsi="Montserrat"/>
        </w:rPr>
      </w:pPr>
      <w:r w:rsidRPr="00C56490">
        <w:rPr>
          <w:rFonts w:ascii="Montserrat" w:hAnsi="Montserrat"/>
        </w:rPr>
        <w:t>In any report, complaint, investigation</w:t>
      </w:r>
      <w:r w:rsidR="0095595B">
        <w:rPr>
          <w:rFonts w:ascii="Montserrat" w:hAnsi="Montserrat"/>
        </w:rPr>
        <w:t>,</w:t>
      </w:r>
      <w:r w:rsidRPr="00C56490">
        <w:rPr>
          <w:rFonts w:ascii="Montserrat" w:hAnsi="Montserrat"/>
        </w:rPr>
        <w:t xml:space="preserve"> or resolu</w:t>
      </w:r>
      <w:r w:rsidR="000E7BE7" w:rsidRPr="00C56490">
        <w:rPr>
          <w:rFonts w:ascii="Montserrat" w:hAnsi="Montserrat"/>
        </w:rPr>
        <w:t>tion under this policy, both a c</w:t>
      </w:r>
      <w:r w:rsidRPr="00C56490">
        <w:rPr>
          <w:rFonts w:ascii="Montserrat" w:hAnsi="Montserrat"/>
        </w:rPr>
        <w:t xml:space="preserve">omplainant and a </w:t>
      </w:r>
      <w:r w:rsidR="000E7BE7" w:rsidRPr="00C56490">
        <w:rPr>
          <w:rFonts w:ascii="Montserrat" w:hAnsi="Montserrat"/>
        </w:rPr>
        <w:t>r</w:t>
      </w:r>
      <w:r w:rsidRPr="00C56490">
        <w:rPr>
          <w:rFonts w:ascii="Montserrat" w:hAnsi="Montserrat"/>
        </w:rPr>
        <w:t>espondent can expect:</w:t>
      </w:r>
    </w:p>
    <w:p w14:paraId="4E64E5B4" w14:textId="77777777" w:rsidR="00A3027B" w:rsidRPr="00C56490" w:rsidRDefault="00017C74" w:rsidP="00B21233">
      <w:pPr>
        <w:pStyle w:val="ListParagraph"/>
        <w:numPr>
          <w:ilvl w:val="0"/>
          <w:numId w:val="20"/>
        </w:numPr>
        <w:tabs>
          <w:tab w:val="left" w:pos="840"/>
        </w:tabs>
        <w:spacing w:before="1" w:line="276" w:lineRule="auto"/>
        <w:rPr>
          <w:rFonts w:ascii="Montserrat" w:hAnsi="Montserrat"/>
        </w:rPr>
      </w:pPr>
      <w:r w:rsidRPr="00C56490">
        <w:rPr>
          <w:rFonts w:ascii="Montserrat" w:hAnsi="Montserrat"/>
        </w:rPr>
        <w:t>a prompt and equitable response to reports of Prohibited</w:t>
      </w:r>
      <w:r w:rsidRPr="00C56490">
        <w:rPr>
          <w:rFonts w:ascii="Montserrat" w:hAnsi="Montserrat"/>
          <w:spacing w:val="4"/>
        </w:rPr>
        <w:t xml:space="preserve"> </w:t>
      </w:r>
      <w:r w:rsidRPr="00C56490">
        <w:rPr>
          <w:rFonts w:ascii="Montserrat" w:hAnsi="Montserrat"/>
        </w:rPr>
        <w:t>Conduct;</w:t>
      </w:r>
    </w:p>
    <w:p w14:paraId="10C9CF18" w14:textId="77777777" w:rsidR="00A3027B" w:rsidRPr="00C56490" w:rsidRDefault="00017C74" w:rsidP="00B21233">
      <w:pPr>
        <w:pStyle w:val="ListParagraph"/>
        <w:numPr>
          <w:ilvl w:val="0"/>
          <w:numId w:val="20"/>
        </w:numPr>
        <w:tabs>
          <w:tab w:val="left" w:pos="840"/>
        </w:tabs>
        <w:spacing w:before="1" w:line="276" w:lineRule="auto"/>
        <w:rPr>
          <w:rFonts w:ascii="Montserrat" w:hAnsi="Montserrat"/>
        </w:rPr>
      </w:pPr>
      <w:r w:rsidRPr="00C56490">
        <w:rPr>
          <w:rFonts w:ascii="Montserrat" w:hAnsi="Montserrat"/>
        </w:rPr>
        <w:t>supportive measures that may be reasonably available and necessary for</w:t>
      </w:r>
      <w:r w:rsidRPr="00C56490">
        <w:rPr>
          <w:rFonts w:ascii="Montserrat" w:hAnsi="Montserrat"/>
          <w:spacing w:val="-19"/>
        </w:rPr>
        <w:t xml:space="preserve"> </w:t>
      </w:r>
      <w:r w:rsidRPr="00C56490">
        <w:rPr>
          <w:rFonts w:ascii="Montserrat" w:hAnsi="Montserrat"/>
        </w:rPr>
        <w:t>protection and</w:t>
      </w:r>
      <w:r w:rsidRPr="00C56490">
        <w:rPr>
          <w:rFonts w:ascii="Montserrat" w:hAnsi="Montserrat"/>
          <w:spacing w:val="3"/>
        </w:rPr>
        <w:t xml:space="preserve"> </w:t>
      </w:r>
      <w:r w:rsidRPr="00C56490">
        <w:rPr>
          <w:rFonts w:ascii="Montserrat" w:hAnsi="Montserrat"/>
        </w:rPr>
        <w:t>support;</w:t>
      </w:r>
    </w:p>
    <w:p w14:paraId="783B8890" w14:textId="77777777" w:rsidR="00A3027B" w:rsidRPr="00C56490" w:rsidRDefault="00017C74" w:rsidP="00B21233">
      <w:pPr>
        <w:pStyle w:val="ListParagraph"/>
        <w:numPr>
          <w:ilvl w:val="0"/>
          <w:numId w:val="20"/>
        </w:numPr>
        <w:tabs>
          <w:tab w:val="left" w:pos="840"/>
        </w:tabs>
        <w:spacing w:before="1" w:line="276" w:lineRule="auto"/>
        <w:rPr>
          <w:rFonts w:ascii="Montserrat" w:hAnsi="Montserrat"/>
        </w:rPr>
      </w:pPr>
      <w:r w:rsidRPr="00C56490">
        <w:rPr>
          <w:rFonts w:ascii="Montserrat" w:hAnsi="Montserrat"/>
        </w:rPr>
        <w:t xml:space="preserve">information about how to access confidential resources on and off campus and other forms of support available through the </w:t>
      </w:r>
      <w:r w:rsidR="00DE1AAC" w:rsidRPr="00C56490">
        <w:rPr>
          <w:rFonts w:ascii="Montserrat" w:hAnsi="Montserrat"/>
        </w:rPr>
        <w:t>u</w:t>
      </w:r>
      <w:r w:rsidR="0076313D" w:rsidRPr="00C56490">
        <w:rPr>
          <w:rFonts w:ascii="Montserrat" w:hAnsi="Montserrat"/>
        </w:rPr>
        <w:t>niversity</w:t>
      </w:r>
      <w:r w:rsidRPr="00C56490">
        <w:rPr>
          <w:rFonts w:ascii="Montserrat" w:hAnsi="Montserrat"/>
        </w:rPr>
        <w:t xml:space="preserve"> and in the</w:t>
      </w:r>
      <w:r w:rsidRPr="00C56490">
        <w:rPr>
          <w:rFonts w:ascii="Montserrat" w:hAnsi="Montserrat"/>
          <w:spacing w:val="1"/>
        </w:rPr>
        <w:t xml:space="preserve"> </w:t>
      </w:r>
      <w:r w:rsidRPr="00C56490">
        <w:rPr>
          <w:rFonts w:ascii="Montserrat" w:hAnsi="Montserrat"/>
        </w:rPr>
        <w:t>community;</w:t>
      </w:r>
    </w:p>
    <w:p w14:paraId="722AA6FC" w14:textId="77777777" w:rsidR="00A3027B" w:rsidRPr="00C56490" w:rsidRDefault="00017C74" w:rsidP="00B21233">
      <w:pPr>
        <w:pStyle w:val="ListParagraph"/>
        <w:numPr>
          <w:ilvl w:val="0"/>
          <w:numId w:val="20"/>
        </w:numPr>
        <w:tabs>
          <w:tab w:val="left" w:pos="840"/>
        </w:tabs>
        <w:spacing w:before="1" w:line="276" w:lineRule="auto"/>
        <w:rPr>
          <w:rFonts w:ascii="Montserrat" w:hAnsi="Montserrat"/>
        </w:rPr>
      </w:pPr>
      <w:r w:rsidRPr="00C56490">
        <w:rPr>
          <w:rFonts w:ascii="Montserrat" w:hAnsi="Montserrat"/>
        </w:rPr>
        <w:t>written notice of the alleged conduct, potential policy violations at issue, and details about the process;</w:t>
      </w:r>
    </w:p>
    <w:p w14:paraId="27696567" w14:textId="77777777" w:rsidR="00A3027B" w:rsidRPr="00C56490" w:rsidRDefault="00017C74" w:rsidP="00B21233">
      <w:pPr>
        <w:pStyle w:val="ListParagraph"/>
        <w:numPr>
          <w:ilvl w:val="0"/>
          <w:numId w:val="20"/>
        </w:numPr>
        <w:tabs>
          <w:tab w:val="left" w:pos="840"/>
        </w:tabs>
        <w:spacing w:before="1" w:line="276" w:lineRule="auto"/>
        <w:rPr>
          <w:rFonts w:ascii="Montserrat" w:hAnsi="Montserrat"/>
        </w:rPr>
      </w:pPr>
      <w:r w:rsidRPr="00C56490">
        <w:rPr>
          <w:rFonts w:ascii="Montserrat" w:hAnsi="Montserrat"/>
        </w:rPr>
        <w:t>an adequate, reliable, thorough and impartial process conducted by individuals free from conflict of interest and</w:t>
      </w:r>
      <w:r w:rsidRPr="00C56490">
        <w:rPr>
          <w:rFonts w:ascii="Montserrat" w:hAnsi="Montserrat"/>
          <w:spacing w:val="1"/>
        </w:rPr>
        <w:t xml:space="preserve"> </w:t>
      </w:r>
      <w:r w:rsidRPr="00C56490">
        <w:rPr>
          <w:rFonts w:ascii="Montserrat" w:hAnsi="Montserrat"/>
        </w:rPr>
        <w:t>bias;</w:t>
      </w:r>
    </w:p>
    <w:p w14:paraId="3F46CAF5" w14:textId="77777777" w:rsidR="00A3027B" w:rsidRPr="00C56490" w:rsidRDefault="00017C74" w:rsidP="00B21233">
      <w:pPr>
        <w:pStyle w:val="ListParagraph"/>
        <w:numPr>
          <w:ilvl w:val="0"/>
          <w:numId w:val="20"/>
        </w:numPr>
        <w:tabs>
          <w:tab w:val="left" w:pos="840"/>
        </w:tabs>
        <w:spacing w:before="1" w:line="276" w:lineRule="auto"/>
        <w:rPr>
          <w:rFonts w:ascii="Montserrat" w:hAnsi="Montserrat"/>
        </w:rPr>
      </w:pPr>
      <w:r w:rsidRPr="00C56490">
        <w:rPr>
          <w:rFonts w:ascii="Montserrat" w:hAnsi="Montserrat"/>
        </w:rPr>
        <w:t>a process that inc</w:t>
      </w:r>
      <w:r w:rsidR="000E7BE7" w:rsidRPr="00C56490">
        <w:rPr>
          <w:rFonts w:ascii="Montserrat" w:hAnsi="Montserrat"/>
        </w:rPr>
        <w:t>ludes the presumption that the r</w:t>
      </w:r>
      <w:r w:rsidRPr="00C56490">
        <w:rPr>
          <w:rFonts w:ascii="Montserrat" w:hAnsi="Montserrat"/>
        </w:rPr>
        <w:t>espondent is not responsible for a policy violation unless and until a determination regarding responsibility is made at the conclusion of the</w:t>
      </w:r>
      <w:r w:rsidRPr="00C56490">
        <w:rPr>
          <w:rFonts w:ascii="Montserrat" w:hAnsi="Montserrat"/>
          <w:spacing w:val="-2"/>
        </w:rPr>
        <w:t xml:space="preserve"> </w:t>
      </w:r>
      <w:r w:rsidRPr="00C56490">
        <w:rPr>
          <w:rFonts w:ascii="Montserrat" w:hAnsi="Montserrat"/>
        </w:rPr>
        <w:t>process;</w:t>
      </w:r>
    </w:p>
    <w:p w14:paraId="4C99E467" w14:textId="77777777" w:rsidR="00A3027B" w:rsidRPr="00C56490" w:rsidRDefault="00017C74" w:rsidP="00B21233">
      <w:pPr>
        <w:pStyle w:val="ListParagraph"/>
        <w:numPr>
          <w:ilvl w:val="0"/>
          <w:numId w:val="20"/>
        </w:numPr>
        <w:tabs>
          <w:tab w:val="left" w:pos="840"/>
        </w:tabs>
        <w:spacing w:before="1" w:line="276" w:lineRule="auto"/>
        <w:rPr>
          <w:rFonts w:ascii="Montserrat" w:hAnsi="Montserrat"/>
        </w:rPr>
      </w:pPr>
      <w:r w:rsidRPr="00C56490">
        <w:rPr>
          <w:rFonts w:ascii="Montserrat" w:hAnsi="Montserrat"/>
        </w:rPr>
        <w:t>the opportunity for an advisor of choice who may attend all meetings and proceedings related to the report and/or</w:t>
      </w:r>
      <w:r w:rsidRPr="00C56490">
        <w:rPr>
          <w:rFonts w:ascii="Montserrat" w:hAnsi="Montserrat"/>
          <w:spacing w:val="-11"/>
        </w:rPr>
        <w:t xml:space="preserve"> </w:t>
      </w:r>
      <w:r w:rsidRPr="00C56490">
        <w:rPr>
          <w:rFonts w:ascii="Montserrat" w:hAnsi="Montserrat"/>
        </w:rPr>
        <w:t>complaint;</w:t>
      </w:r>
    </w:p>
    <w:p w14:paraId="7A011125" w14:textId="77777777" w:rsidR="00A3027B" w:rsidRPr="00C56490" w:rsidRDefault="00017C74" w:rsidP="00B21233">
      <w:pPr>
        <w:pStyle w:val="ListParagraph"/>
        <w:numPr>
          <w:ilvl w:val="0"/>
          <w:numId w:val="20"/>
        </w:numPr>
        <w:tabs>
          <w:tab w:val="left" w:pos="840"/>
        </w:tabs>
        <w:spacing w:before="1" w:line="276" w:lineRule="auto"/>
        <w:rPr>
          <w:rFonts w:ascii="Montserrat" w:hAnsi="Montserrat"/>
        </w:rPr>
      </w:pPr>
      <w:r w:rsidRPr="00C56490">
        <w:rPr>
          <w:rFonts w:ascii="Montserrat" w:hAnsi="Montserrat"/>
        </w:rPr>
        <w:t>timely notice of any meeting at which the party’s presence is required, with sufficient time to prepare for the</w:t>
      </w:r>
      <w:r w:rsidRPr="00C56490">
        <w:rPr>
          <w:rFonts w:ascii="Montserrat" w:hAnsi="Montserrat"/>
          <w:spacing w:val="-5"/>
        </w:rPr>
        <w:t xml:space="preserve"> </w:t>
      </w:r>
      <w:r w:rsidRPr="00C56490">
        <w:rPr>
          <w:rFonts w:ascii="Montserrat" w:hAnsi="Montserrat"/>
        </w:rPr>
        <w:t>meeting;</w:t>
      </w:r>
    </w:p>
    <w:p w14:paraId="042186E6" w14:textId="77777777" w:rsidR="00A3027B" w:rsidRPr="00C56490" w:rsidRDefault="00017C74" w:rsidP="00B21233">
      <w:pPr>
        <w:pStyle w:val="ListParagraph"/>
        <w:numPr>
          <w:ilvl w:val="0"/>
          <w:numId w:val="20"/>
        </w:numPr>
        <w:tabs>
          <w:tab w:val="left" w:pos="840"/>
        </w:tabs>
        <w:spacing w:before="1" w:line="276" w:lineRule="auto"/>
        <w:rPr>
          <w:rFonts w:ascii="Montserrat" w:hAnsi="Montserrat"/>
        </w:rPr>
      </w:pPr>
      <w:r w:rsidRPr="00C56490">
        <w:rPr>
          <w:rFonts w:ascii="Montserrat" w:hAnsi="Montserrat"/>
        </w:rPr>
        <w:t xml:space="preserve">agency and autonomy to decline to participate </w:t>
      </w:r>
      <w:r w:rsidRPr="00C56490">
        <w:rPr>
          <w:rFonts w:ascii="Montserrat" w:hAnsi="Montserrat"/>
          <w:spacing w:val="-3"/>
        </w:rPr>
        <w:t xml:space="preserve">in </w:t>
      </w:r>
      <w:r w:rsidRPr="00C56490">
        <w:rPr>
          <w:rFonts w:ascii="Montserrat" w:hAnsi="Montserrat"/>
        </w:rPr>
        <w:t xml:space="preserve">an investigation or resolution under the policy, although the </w:t>
      </w:r>
      <w:r w:rsidR="00DE1AAC" w:rsidRPr="00C56490">
        <w:rPr>
          <w:rFonts w:ascii="Montserrat" w:hAnsi="Montserrat"/>
        </w:rPr>
        <w:t>u</w:t>
      </w:r>
      <w:r w:rsidR="0076313D" w:rsidRPr="00C56490">
        <w:rPr>
          <w:rFonts w:ascii="Montserrat" w:hAnsi="Montserrat"/>
        </w:rPr>
        <w:t>niversity</w:t>
      </w:r>
      <w:r w:rsidRPr="00C56490">
        <w:rPr>
          <w:rFonts w:ascii="Montserrat" w:hAnsi="Montserrat"/>
        </w:rPr>
        <w:t xml:space="preserve"> may choose to continue the process even if the </w:t>
      </w:r>
      <w:r w:rsidR="000E7BE7" w:rsidRPr="00C56490">
        <w:rPr>
          <w:rFonts w:ascii="Montserrat" w:hAnsi="Montserrat"/>
        </w:rPr>
        <w:t>c</w:t>
      </w:r>
      <w:r w:rsidRPr="00C56490">
        <w:rPr>
          <w:rFonts w:ascii="Montserrat" w:hAnsi="Montserrat"/>
        </w:rPr>
        <w:t xml:space="preserve">omplainant and/or </w:t>
      </w:r>
      <w:r w:rsidR="000E7BE7" w:rsidRPr="00C56490">
        <w:rPr>
          <w:rFonts w:ascii="Montserrat" w:hAnsi="Montserrat"/>
        </w:rPr>
        <w:t>r</w:t>
      </w:r>
      <w:r w:rsidRPr="00C56490">
        <w:rPr>
          <w:rFonts w:ascii="Montserrat" w:hAnsi="Montserrat"/>
        </w:rPr>
        <w:t>espondent does not participate;</w:t>
      </w:r>
    </w:p>
    <w:p w14:paraId="7B64EC42" w14:textId="77777777" w:rsidR="00A3027B" w:rsidRPr="00C56490" w:rsidRDefault="00194543" w:rsidP="00B21233">
      <w:pPr>
        <w:pStyle w:val="ListParagraph"/>
        <w:numPr>
          <w:ilvl w:val="0"/>
          <w:numId w:val="20"/>
        </w:numPr>
        <w:tabs>
          <w:tab w:val="left" w:pos="840"/>
        </w:tabs>
        <w:spacing w:before="1" w:line="276" w:lineRule="auto"/>
        <w:rPr>
          <w:rFonts w:ascii="Montserrat" w:hAnsi="Montserrat"/>
        </w:rPr>
      </w:pPr>
      <w:r w:rsidRPr="00C56490">
        <w:rPr>
          <w:rFonts w:ascii="Montserrat" w:hAnsi="Montserrat"/>
        </w:rPr>
        <w:t xml:space="preserve">the ability </w:t>
      </w:r>
      <w:r w:rsidR="00017C74" w:rsidRPr="00C56490">
        <w:rPr>
          <w:rFonts w:ascii="Montserrat" w:hAnsi="Montserrat"/>
        </w:rPr>
        <w:t>to identify witnesses, submit suggested questions in writing during the investigation, and provide evidence during the investigation and</w:t>
      </w:r>
      <w:r w:rsidR="00017C74" w:rsidRPr="00C56490">
        <w:rPr>
          <w:rFonts w:ascii="Montserrat" w:hAnsi="Montserrat"/>
          <w:spacing w:val="4"/>
        </w:rPr>
        <w:t xml:space="preserve"> </w:t>
      </w:r>
      <w:r w:rsidR="00017C74" w:rsidRPr="00C56490">
        <w:rPr>
          <w:rFonts w:ascii="Montserrat" w:hAnsi="Montserrat"/>
        </w:rPr>
        <w:t>resolution;</w:t>
      </w:r>
    </w:p>
    <w:p w14:paraId="7375C331" w14:textId="77777777" w:rsidR="00A3027B" w:rsidRPr="00C56490" w:rsidRDefault="00017C74" w:rsidP="00B21233">
      <w:pPr>
        <w:pStyle w:val="ListParagraph"/>
        <w:numPr>
          <w:ilvl w:val="0"/>
          <w:numId w:val="20"/>
        </w:numPr>
        <w:tabs>
          <w:tab w:val="left" w:pos="840"/>
        </w:tabs>
        <w:spacing w:before="1" w:line="276" w:lineRule="auto"/>
        <w:rPr>
          <w:rFonts w:ascii="Montserrat" w:hAnsi="Montserrat"/>
        </w:rPr>
      </w:pPr>
      <w:r w:rsidRPr="00C56490">
        <w:rPr>
          <w:rFonts w:ascii="Montserrat" w:hAnsi="Montserrat"/>
        </w:rPr>
        <w:t>timely and equal access to any information that is used in the investigation and</w:t>
      </w:r>
      <w:r w:rsidRPr="00C56490">
        <w:rPr>
          <w:rFonts w:ascii="Montserrat" w:hAnsi="Montserrat"/>
          <w:spacing w:val="-11"/>
        </w:rPr>
        <w:t xml:space="preserve"> </w:t>
      </w:r>
      <w:r w:rsidRPr="00C56490">
        <w:rPr>
          <w:rFonts w:ascii="Montserrat" w:hAnsi="Montserrat"/>
        </w:rPr>
        <w:t>resolution;</w:t>
      </w:r>
    </w:p>
    <w:p w14:paraId="094A8C45" w14:textId="77777777" w:rsidR="00A3027B" w:rsidRPr="00C56490" w:rsidRDefault="00017C74" w:rsidP="00B21233">
      <w:pPr>
        <w:pStyle w:val="ListParagraph"/>
        <w:numPr>
          <w:ilvl w:val="0"/>
          <w:numId w:val="20"/>
        </w:numPr>
        <w:tabs>
          <w:tab w:val="left" w:pos="840"/>
        </w:tabs>
        <w:spacing w:before="1" w:line="276" w:lineRule="auto"/>
        <w:rPr>
          <w:rFonts w:ascii="Montserrat" w:hAnsi="Montserrat"/>
        </w:rPr>
      </w:pPr>
      <w:r w:rsidRPr="00C56490">
        <w:rPr>
          <w:rFonts w:ascii="Montserrat" w:hAnsi="Montserrat"/>
        </w:rPr>
        <w:t>prompt remedial action if Prohibited Conduct is determined to have</w:t>
      </w:r>
      <w:r w:rsidRPr="00C56490">
        <w:rPr>
          <w:rFonts w:ascii="Montserrat" w:hAnsi="Montserrat"/>
          <w:spacing w:val="-6"/>
        </w:rPr>
        <w:t xml:space="preserve"> </w:t>
      </w:r>
      <w:r w:rsidRPr="00C56490">
        <w:rPr>
          <w:rFonts w:ascii="Montserrat" w:hAnsi="Montserrat"/>
        </w:rPr>
        <w:t>occurred;</w:t>
      </w:r>
    </w:p>
    <w:p w14:paraId="05DA129E" w14:textId="77777777" w:rsidR="00A3027B" w:rsidRPr="00C56490" w:rsidRDefault="00017C74" w:rsidP="00B21233">
      <w:pPr>
        <w:pStyle w:val="ListParagraph"/>
        <w:numPr>
          <w:ilvl w:val="0"/>
          <w:numId w:val="20"/>
        </w:numPr>
        <w:tabs>
          <w:tab w:val="left" w:pos="840"/>
        </w:tabs>
        <w:spacing w:before="1" w:line="276" w:lineRule="auto"/>
        <w:rPr>
          <w:rFonts w:ascii="Montserrat" w:hAnsi="Montserrat"/>
        </w:rPr>
      </w:pPr>
      <w:r w:rsidRPr="00C56490">
        <w:rPr>
          <w:rFonts w:ascii="Montserrat" w:hAnsi="Montserrat"/>
        </w:rPr>
        <w:t>regular communication about the progress of the process and of the</w:t>
      </w:r>
      <w:r w:rsidRPr="00C56490">
        <w:rPr>
          <w:rFonts w:ascii="Montserrat" w:hAnsi="Montserrat"/>
          <w:spacing w:val="-6"/>
        </w:rPr>
        <w:t xml:space="preserve"> </w:t>
      </w:r>
      <w:r w:rsidRPr="00C56490">
        <w:rPr>
          <w:rFonts w:ascii="Montserrat" w:hAnsi="Montserrat"/>
        </w:rPr>
        <w:t>resolution;</w:t>
      </w:r>
    </w:p>
    <w:p w14:paraId="09D006BF" w14:textId="77777777" w:rsidR="00A3027B" w:rsidRPr="00C56490" w:rsidRDefault="00017C74" w:rsidP="00B21233">
      <w:pPr>
        <w:pStyle w:val="ListParagraph"/>
        <w:numPr>
          <w:ilvl w:val="0"/>
          <w:numId w:val="20"/>
        </w:numPr>
        <w:tabs>
          <w:tab w:val="left" w:pos="840"/>
        </w:tabs>
        <w:spacing w:before="1" w:line="276" w:lineRule="auto"/>
        <w:rPr>
          <w:rFonts w:ascii="Montserrat" w:hAnsi="Montserrat"/>
        </w:rPr>
      </w:pPr>
      <w:r w:rsidRPr="00C56490">
        <w:rPr>
          <w:rFonts w:ascii="Montserrat" w:hAnsi="Montserrat"/>
        </w:rPr>
        <w:t>timely written notice of the outcome, required remedies, and issued sanctions and</w:t>
      </w:r>
      <w:r w:rsidRPr="00C56490">
        <w:rPr>
          <w:rFonts w:ascii="Montserrat" w:hAnsi="Montserrat"/>
          <w:spacing w:val="-6"/>
        </w:rPr>
        <w:t xml:space="preserve"> </w:t>
      </w:r>
      <w:r w:rsidRPr="00C56490">
        <w:rPr>
          <w:rFonts w:ascii="Montserrat" w:hAnsi="Montserrat"/>
        </w:rPr>
        <w:t>rationale;</w:t>
      </w:r>
    </w:p>
    <w:p w14:paraId="69CFD4E5" w14:textId="77777777" w:rsidR="00A3027B" w:rsidRPr="00C56490" w:rsidRDefault="00017C74" w:rsidP="00B21233">
      <w:pPr>
        <w:pStyle w:val="ListParagraph"/>
        <w:numPr>
          <w:ilvl w:val="0"/>
          <w:numId w:val="20"/>
        </w:numPr>
        <w:tabs>
          <w:tab w:val="left" w:pos="840"/>
        </w:tabs>
        <w:spacing w:before="1" w:line="276" w:lineRule="auto"/>
        <w:rPr>
          <w:rFonts w:ascii="Montserrat" w:hAnsi="Montserrat"/>
        </w:rPr>
      </w:pPr>
      <w:r w:rsidRPr="00C56490">
        <w:rPr>
          <w:rFonts w:ascii="Montserrat" w:hAnsi="Montserrat"/>
        </w:rPr>
        <w:t>the opportunity to appeal the outcome (determination as to responsibility) and</w:t>
      </w:r>
      <w:r w:rsidRPr="00C56490">
        <w:rPr>
          <w:rFonts w:ascii="Montserrat" w:hAnsi="Montserrat"/>
          <w:spacing w:val="-9"/>
        </w:rPr>
        <w:t xml:space="preserve"> </w:t>
      </w:r>
      <w:r w:rsidRPr="00C56490">
        <w:rPr>
          <w:rFonts w:ascii="Montserrat" w:hAnsi="Montserrat"/>
        </w:rPr>
        <w:t>sanction;</w:t>
      </w:r>
    </w:p>
    <w:p w14:paraId="052761B9" w14:textId="77777777" w:rsidR="00A3027B" w:rsidRPr="00C56490" w:rsidRDefault="00017C74" w:rsidP="00B21233">
      <w:pPr>
        <w:pStyle w:val="ListParagraph"/>
        <w:numPr>
          <w:ilvl w:val="0"/>
          <w:numId w:val="20"/>
        </w:numPr>
        <w:tabs>
          <w:tab w:val="left" w:pos="840"/>
        </w:tabs>
        <w:spacing w:before="1" w:line="276" w:lineRule="auto"/>
        <w:rPr>
          <w:rFonts w:ascii="Montserrat" w:hAnsi="Montserrat"/>
        </w:rPr>
      </w:pPr>
      <w:r w:rsidRPr="00C56490">
        <w:rPr>
          <w:rFonts w:ascii="Montserrat" w:hAnsi="Montserrat"/>
        </w:rPr>
        <w:t>free</w:t>
      </w:r>
      <w:r w:rsidR="0086758A" w:rsidRPr="00C56490">
        <w:rPr>
          <w:rFonts w:ascii="Montserrat" w:hAnsi="Montserrat"/>
        </w:rPr>
        <w:t>dom</w:t>
      </w:r>
      <w:r w:rsidRPr="00C56490">
        <w:rPr>
          <w:rFonts w:ascii="Montserrat" w:hAnsi="Montserrat"/>
        </w:rPr>
        <w:t xml:space="preserve"> from</w:t>
      </w:r>
      <w:r w:rsidRPr="00C56490">
        <w:rPr>
          <w:rFonts w:ascii="Montserrat" w:hAnsi="Montserrat"/>
          <w:spacing w:val="-7"/>
        </w:rPr>
        <w:t xml:space="preserve"> </w:t>
      </w:r>
      <w:r w:rsidRPr="00C56490">
        <w:rPr>
          <w:rFonts w:ascii="Montserrat" w:hAnsi="Montserrat"/>
        </w:rPr>
        <w:t>retaliation;</w:t>
      </w:r>
    </w:p>
    <w:p w14:paraId="371D0FE2" w14:textId="77777777" w:rsidR="00A3027B" w:rsidRPr="00C56490" w:rsidRDefault="00017C74" w:rsidP="00B21233">
      <w:pPr>
        <w:pStyle w:val="ListParagraph"/>
        <w:numPr>
          <w:ilvl w:val="0"/>
          <w:numId w:val="20"/>
        </w:numPr>
        <w:tabs>
          <w:tab w:val="left" w:pos="840"/>
        </w:tabs>
        <w:spacing w:before="1" w:line="276" w:lineRule="auto"/>
        <w:rPr>
          <w:rFonts w:ascii="Montserrat" w:hAnsi="Montserrat"/>
        </w:rPr>
      </w:pPr>
      <w:r w:rsidRPr="00C56490">
        <w:rPr>
          <w:rFonts w:ascii="Montserrat" w:hAnsi="Montserrat"/>
        </w:rPr>
        <w:t xml:space="preserve">interpreters and/or translators which will be selected and provided by the </w:t>
      </w:r>
      <w:r w:rsidR="0086758A" w:rsidRPr="00C56490">
        <w:rPr>
          <w:rFonts w:ascii="Montserrat" w:hAnsi="Montserrat"/>
        </w:rPr>
        <w:t>u</w:t>
      </w:r>
      <w:r w:rsidR="0076313D" w:rsidRPr="00C56490">
        <w:rPr>
          <w:rFonts w:ascii="Montserrat" w:hAnsi="Montserrat"/>
        </w:rPr>
        <w:t>niversity</w:t>
      </w:r>
      <w:r w:rsidRPr="00C56490">
        <w:rPr>
          <w:rFonts w:ascii="Montserrat" w:hAnsi="Montserrat"/>
        </w:rPr>
        <w:t>;</w:t>
      </w:r>
    </w:p>
    <w:p w14:paraId="6FB83963" w14:textId="6A6F743D" w:rsidR="00A3027B" w:rsidRPr="00C56490" w:rsidRDefault="00017C74" w:rsidP="00B21233">
      <w:pPr>
        <w:pStyle w:val="ListParagraph"/>
        <w:numPr>
          <w:ilvl w:val="0"/>
          <w:numId w:val="20"/>
        </w:numPr>
        <w:tabs>
          <w:tab w:val="left" w:pos="840"/>
        </w:tabs>
        <w:spacing w:before="1" w:line="276" w:lineRule="auto"/>
        <w:rPr>
          <w:rFonts w:ascii="Montserrat" w:hAnsi="Montserrat"/>
        </w:rPr>
      </w:pPr>
      <w:r w:rsidRPr="00C56490">
        <w:rPr>
          <w:rFonts w:ascii="Montserrat" w:hAnsi="Montserrat"/>
        </w:rPr>
        <w:t>reasonable accommodation for individuals with disabilities</w:t>
      </w:r>
      <w:r w:rsidR="0095595B">
        <w:rPr>
          <w:rFonts w:ascii="Montserrat" w:hAnsi="Montserrat"/>
        </w:rPr>
        <w:t xml:space="preserve">. </w:t>
      </w:r>
      <w:r w:rsidR="0086758A" w:rsidRPr="00C56490">
        <w:rPr>
          <w:rFonts w:ascii="Montserrat" w:hAnsi="Montserrat"/>
        </w:rPr>
        <w:t xml:space="preserve">Any requests for accommodation should be made through </w:t>
      </w:r>
      <w:r w:rsidRPr="00C56490">
        <w:rPr>
          <w:rFonts w:ascii="Montserrat" w:hAnsi="Montserrat"/>
        </w:rPr>
        <w:t xml:space="preserve">established </w:t>
      </w:r>
      <w:r w:rsidR="0086758A" w:rsidRPr="00C56490">
        <w:rPr>
          <w:rFonts w:ascii="Montserrat" w:hAnsi="Montserrat"/>
        </w:rPr>
        <w:t>u</w:t>
      </w:r>
      <w:r w:rsidR="0076313D" w:rsidRPr="00C56490">
        <w:rPr>
          <w:rFonts w:ascii="Montserrat" w:hAnsi="Montserrat"/>
        </w:rPr>
        <w:t>niversity</w:t>
      </w:r>
      <w:r w:rsidRPr="00C56490">
        <w:rPr>
          <w:rFonts w:ascii="Montserrat" w:hAnsi="Montserrat"/>
        </w:rPr>
        <w:t xml:space="preserve"> protocol as provided by the Americans with Disabilities Act and/or Section 504 of the Rehabilitation Act;</w:t>
      </w:r>
      <w:r w:rsidRPr="00C56490">
        <w:rPr>
          <w:rFonts w:ascii="Montserrat" w:hAnsi="Montserrat"/>
          <w:spacing w:val="7"/>
        </w:rPr>
        <w:t xml:space="preserve"> </w:t>
      </w:r>
      <w:r w:rsidRPr="00C56490">
        <w:rPr>
          <w:rFonts w:ascii="Montserrat" w:hAnsi="Montserrat"/>
        </w:rPr>
        <w:t>and,</w:t>
      </w:r>
    </w:p>
    <w:p w14:paraId="77D000D3" w14:textId="138EFE23" w:rsidR="00D93B91" w:rsidRPr="00C56490" w:rsidRDefault="00017C74" w:rsidP="00B21233">
      <w:pPr>
        <w:pStyle w:val="ListParagraph"/>
        <w:numPr>
          <w:ilvl w:val="0"/>
          <w:numId w:val="20"/>
        </w:numPr>
        <w:tabs>
          <w:tab w:val="left" w:pos="840"/>
        </w:tabs>
        <w:spacing w:before="1" w:line="276" w:lineRule="auto"/>
        <w:rPr>
          <w:rFonts w:ascii="Montserrat" w:hAnsi="Montserrat"/>
        </w:rPr>
      </w:pPr>
      <w:r w:rsidRPr="00C56490">
        <w:rPr>
          <w:rFonts w:ascii="Montserrat" w:hAnsi="Montserrat"/>
        </w:rPr>
        <w:t>free</w:t>
      </w:r>
      <w:r w:rsidR="0086758A" w:rsidRPr="00C56490">
        <w:rPr>
          <w:rFonts w:ascii="Montserrat" w:hAnsi="Montserrat"/>
        </w:rPr>
        <w:t>dom</w:t>
      </w:r>
      <w:r w:rsidRPr="00C56490">
        <w:rPr>
          <w:rFonts w:ascii="Montserrat" w:hAnsi="Montserrat"/>
        </w:rPr>
        <w:t xml:space="preserve"> from </w:t>
      </w:r>
      <w:r w:rsidR="0086758A" w:rsidRPr="00C56490">
        <w:rPr>
          <w:rFonts w:ascii="Montserrat" w:hAnsi="Montserrat"/>
        </w:rPr>
        <w:t>u</w:t>
      </w:r>
      <w:r w:rsidR="0076313D" w:rsidRPr="00C56490">
        <w:rPr>
          <w:rFonts w:ascii="Montserrat" w:hAnsi="Montserrat"/>
        </w:rPr>
        <w:t>niversity</w:t>
      </w:r>
      <w:r w:rsidRPr="00C56490">
        <w:rPr>
          <w:rFonts w:ascii="Montserrat" w:hAnsi="Montserrat"/>
        </w:rPr>
        <w:t xml:space="preserve">-imposed orders restricting parties from discussing the case with others. This does not prohibit the </w:t>
      </w:r>
      <w:r w:rsidR="0086758A" w:rsidRPr="00C56490">
        <w:rPr>
          <w:rFonts w:ascii="Montserrat" w:hAnsi="Montserrat"/>
        </w:rPr>
        <w:t>u</w:t>
      </w:r>
      <w:r w:rsidR="0076313D" w:rsidRPr="00C56490">
        <w:rPr>
          <w:rFonts w:ascii="Montserrat" w:hAnsi="Montserrat"/>
        </w:rPr>
        <w:t>niversity</w:t>
      </w:r>
      <w:r w:rsidRPr="00C56490">
        <w:rPr>
          <w:rFonts w:ascii="Montserrat" w:hAnsi="Montserrat"/>
        </w:rPr>
        <w:t xml:space="preserve"> from issuing no-contact orders or requiring employees to abide by confidentiality</w:t>
      </w:r>
      <w:r w:rsidRPr="00C56490">
        <w:rPr>
          <w:rFonts w:ascii="Montserrat" w:hAnsi="Montserrat"/>
          <w:spacing w:val="-5"/>
        </w:rPr>
        <w:t xml:space="preserve"> </w:t>
      </w:r>
      <w:r w:rsidRPr="00C56490">
        <w:rPr>
          <w:rFonts w:ascii="Montserrat" w:hAnsi="Montserrat"/>
        </w:rPr>
        <w:t>laws.</w:t>
      </w:r>
    </w:p>
    <w:p w14:paraId="7BEA669D" w14:textId="77777777" w:rsidR="00B62578" w:rsidRPr="00C56490" w:rsidRDefault="00B62578" w:rsidP="00C56490">
      <w:pPr>
        <w:pStyle w:val="ListParagraph"/>
        <w:tabs>
          <w:tab w:val="left" w:pos="840"/>
        </w:tabs>
        <w:spacing w:line="276" w:lineRule="auto"/>
        <w:ind w:right="243" w:firstLine="0"/>
        <w:rPr>
          <w:rFonts w:ascii="Montserrat" w:hAnsi="Montserrat"/>
        </w:rPr>
      </w:pPr>
    </w:p>
    <w:p w14:paraId="387DF377" w14:textId="77777777" w:rsidR="00D93B91" w:rsidRPr="00C56490" w:rsidRDefault="00017C74" w:rsidP="00AD2926">
      <w:pPr>
        <w:pStyle w:val="Heading4"/>
      </w:pPr>
      <w:r w:rsidRPr="00C56490">
        <w:t>Request for Anonymity or No</w:t>
      </w:r>
      <w:r w:rsidRPr="00C56490">
        <w:rPr>
          <w:spacing w:val="-9"/>
        </w:rPr>
        <w:t xml:space="preserve"> </w:t>
      </w:r>
      <w:r w:rsidRPr="00C56490">
        <w:t>Action</w:t>
      </w:r>
    </w:p>
    <w:p w14:paraId="52F1FD57" w14:textId="1A539196" w:rsidR="00D93B91" w:rsidRPr="00C56490" w:rsidRDefault="00017C74" w:rsidP="00C56490">
      <w:pPr>
        <w:pStyle w:val="BodyText"/>
        <w:spacing w:before="52" w:line="276" w:lineRule="auto"/>
        <w:ind w:right="128"/>
        <w:rPr>
          <w:rFonts w:ascii="Montserrat" w:hAnsi="Montserrat"/>
        </w:rPr>
      </w:pPr>
      <w:r w:rsidRPr="00C56490">
        <w:rPr>
          <w:rFonts w:ascii="Montserrat" w:hAnsi="Montserrat"/>
        </w:rPr>
        <w:t xml:space="preserve">The Title IX Coordinator will take all reasonable steps to respond, resolve, and remedy a report of Prohibited Conduct consistent with a </w:t>
      </w:r>
      <w:r w:rsidR="000E7BE7" w:rsidRPr="00C56490">
        <w:rPr>
          <w:rFonts w:ascii="Montserrat" w:hAnsi="Montserrat"/>
        </w:rPr>
        <w:t>c</w:t>
      </w:r>
      <w:r w:rsidRPr="00C56490">
        <w:rPr>
          <w:rFonts w:ascii="Montserrat" w:hAnsi="Montserrat"/>
        </w:rPr>
        <w:t xml:space="preserve">omplainant’s preferences where possible. Where a complainant makes a report but requests that a name or other identifiable information not be shared with the </w:t>
      </w:r>
      <w:r w:rsidR="000E7BE7" w:rsidRPr="00C56490">
        <w:rPr>
          <w:rFonts w:ascii="Montserrat" w:hAnsi="Montserrat"/>
        </w:rPr>
        <w:t>r</w:t>
      </w:r>
      <w:r w:rsidRPr="00C56490">
        <w:rPr>
          <w:rFonts w:ascii="Montserrat" w:hAnsi="Montserrat"/>
        </w:rPr>
        <w:t xml:space="preserve">espondent or that no formal action be taken, the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 xml:space="preserve"> will balance this request with its responsibility to provide a safe and non-discriminatory environment for all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 xml:space="preserve"> community members.</w:t>
      </w:r>
    </w:p>
    <w:p w14:paraId="142D4C28" w14:textId="77777777" w:rsidR="00CE2578" w:rsidRPr="00C56490" w:rsidRDefault="00CE2578" w:rsidP="00C56490">
      <w:pPr>
        <w:pStyle w:val="BodyText"/>
        <w:spacing w:before="1" w:line="276" w:lineRule="auto"/>
        <w:ind w:right="139"/>
        <w:rPr>
          <w:rFonts w:ascii="Montserrat" w:hAnsi="Montserrat"/>
          <w:sz w:val="25"/>
        </w:rPr>
      </w:pPr>
    </w:p>
    <w:p w14:paraId="65139563" w14:textId="59D9D0D4" w:rsidR="00CE2578" w:rsidRPr="00C56490" w:rsidRDefault="00017C74" w:rsidP="00C56490">
      <w:pPr>
        <w:pStyle w:val="BodyText"/>
        <w:spacing w:before="1" w:line="276" w:lineRule="auto"/>
        <w:ind w:right="139"/>
        <w:rPr>
          <w:rFonts w:ascii="Montserrat" w:hAnsi="Montserrat"/>
        </w:rPr>
      </w:pPr>
      <w:r w:rsidRPr="00C56490">
        <w:rPr>
          <w:rFonts w:ascii="Montserrat" w:hAnsi="Montserrat"/>
        </w:rPr>
        <w:t xml:space="preserve">In considering a </w:t>
      </w:r>
      <w:r w:rsidR="000E7BE7" w:rsidRPr="00C56490">
        <w:rPr>
          <w:rFonts w:ascii="Montserrat" w:hAnsi="Montserrat"/>
        </w:rPr>
        <w:t>c</w:t>
      </w:r>
      <w:r w:rsidRPr="00C56490">
        <w:rPr>
          <w:rFonts w:ascii="Montserrat" w:hAnsi="Montserrat"/>
        </w:rPr>
        <w:t>omplainant’s request to take no action and evaluating whether to proceed, the Title IX Coordinator will assess and consider:</w:t>
      </w:r>
    </w:p>
    <w:p w14:paraId="620A2422" w14:textId="77777777" w:rsidR="00CE2578" w:rsidRPr="00C56490" w:rsidRDefault="00017C74" w:rsidP="00B21233">
      <w:pPr>
        <w:pStyle w:val="BodyText"/>
        <w:numPr>
          <w:ilvl w:val="0"/>
          <w:numId w:val="21"/>
        </w:numPr>
        <w:spacing w:before="1" w:line="276" w:lineRule="auto"/>
        <w:ind w:right="139"/>
        <w:rPr>
          <w:rFonts w:ascii="Montserrat" w:hAnsi="Montserrat"/>
        </w:rPr>
      </w:pPr>
      <w:r w:rsidRPr="00C56490">
        <w:rPr>
          <w:rFonts w:ascii="Montserrat" w:hAnsi="Montserrat"/>
        </w:rPr>
        <w:t>the preferences and concerns of the</w:t>
      </w:r>
      <w:r w:rsidRPr="00C56490">
        <w:rPr>
          <w:rFonts w:ascii="Montserrat" w:hAnsi="Montserrat"/>
          <w:spacing w:val="-3"/>
        </w:rPr>
        <w:t xml:space="preserve"> </w:t>
      </w:r>
      <w:r w:rsidR="000E7BE7" w:rsidRPr="00C56490">
        <w:rPr>
          <w:rFonts w:ascii="Montserrat" w:hAnsi="Montserrat"/>
          <w:spacing w:val="-3"/>
        </w:rPr>
        <w:t>c</w:t>
      </w:r>
      <w:r w:rsidRPr="00C56490">
        <w:rPr>
          <w:rFonts w:ascii="Montserrat" w:hAnsi="Montserrat"/>
        </w:rPr>
        <w:t>omplainant;</w:t>
      </w:r>
    </w:p>
    <w:p w14:paraId="28D7BD9D" w14:textId="77777777" w:rsidR="00CE2578" w:rsidRPr="00C56490" w:rsidRDefault="00017C74" w:rsidP="00B21233">
      <w:pPr>
        <w:pStyle w:val="BodyText"/>
        <w:numPr>
          <w:ilvl w:val="0"/>
          <w:numId w:val="21"/>
        </w:numPr>
        <w:spacing w:before="1" w:line="276" w:lineRule="auto"/>
        <w:ind w:right="139"/>
        <w:rPr>
          <w:rFonts w:ascii="Montserrat" w:hAnsi="Montserrat"/>
        </w:rPr>
      </w:pPr>
      <w:r w:rsidRPr="00C56490">
        <w:rPr>
          <w:rFonts w:ascii="Montserrat" w:hAnsi="Montserrat"/>
        </w:rPr>
        <w:t>the nature and circumstances of the</w:t>
      </w:r>
      <w:r w:rsidRPr="00C56490">
        <w:rPr>
          <w:rFonts w:ascii="Montserrat" w:hAnsi="Montserrat"/>
          <w:spacing w:val="-6"/>
        </w:rPr>
        <w:t xml:space="preserve"> </w:t>
      </w:r>
      <w:r w:rsidRPr="00C56490">
        <w:rPr>
          <w:rFonts w:ascii="Montserrat" w:hAnsi="Montserrat"/>
        </w:rPr>
        <w:t>allegation;</w:t>
      </w:r>
    </w:p>
    <w:p w14:paraId="50B08921" w14:textId="77777777" w:rsidR="00CE2578" w:rsidRPr="00C56490" w:rsidRDefault="00017C74" w:rsidP="00B21233">
      <w:pPr>
        <w:pStyle w:val="BodyText"/>
        <w:numPr>
          <w:ilvl w:val="0"/>
          <w:numId w:val="21"/>
        </w:numPr>
        <w:spacing w:before="1" w:line="276" w:lineRule="auto"/>
        <w:ind w:right="139"/>
        <w:rPr>
          <w:rFonts w:ascii="Montserrat" w:hAnsi="Montserrat"/>
        </w:rPr>
      </w:pPr>
      <w:r w:rsidRPr="00C56490">
        <w:rPr>
          <w:rFonts w:ascii="Montserrat" w:hAnsi="Montserrat"/>
        </w:rPr>
        <w:t>the severity and impact of the reported</w:t>
      </w:r>
      <w:r w:rsidRPr="00C56490">
        <w:rPr>
          <w:rFonts w:ascii="Montserrat" w:hAnsi="Montserrat"/>
          <w:spacing w:val="-4"/>
        </w:rPr>
        <w:t xml:space="preserve"> </w:t>
      </w:r>
      <w:r w:rsidRPr="00C56490">
        <w:rPr>
          <w:rFonts w:ascii="Montserrat" w:hAnsi="Montserrat"/>
        </w:rPr>
        <w:t>conduct;</w:t>
      </w:r>
    </w:p>
    <w:p w14:paraId="2454A76B" w14:textId="77777777" w:rsidR="00CE2578" w:rsidRPr="00C56490" w:rsidRDefault="00017C74" w:rsidP="00B21233">
      <w:pPr>
        <w:pStyle w:val="BodyText"/>
        <w:numPr>
          <w:ilvl w:val="0"/>
          <w:numId w:val="21"/>
        </w:numPr>
        <w:spacing w:before="1" w:line="276" w:lineRule="auto"/>
        <w:ind w:right="139"/>
        <w:rPr>
          <w:rFonts w:ascii="Montserrat" w:hAnsi="Montserrat"/>
        </w:rPr>
      </w:pPr>
      <w:r w:rsidRPr="00C56490">
        <w:rPr>
          <w:rFonts w:ascii="Montserrat" w:hAnsi="Montserrat"/>
        </w:rPr>
        <w:t>pattern evidence or other similar conduct by</w:t>
      </w:r>
      <w:r w:rsidRPr="00C56490">
        <w:rPr>
          <w:rFonts w:ascii="Montserrat" w:hAnsi="Montserrat"/>
          <w:spacing w:val="-10"/>
        </w:rPr>
        <w:t xml:space="preserve"> </w:t>
      </w:r>
      <w:r w:rsidR="000E7BE7" w:rsidRPr="00C56490">
        <w:rPr>
          <w:rFonts w:ascii="Montserrat" w:hAnsi="Montserrat"/>
          <w:spacing w:val="-10"/>
        </w:rPr>
        <w:t>r</w:t>
      </w:r>
      <w:r w:rsidRPr="00C56490">
        <w:rPr>
          <w:rFonts w:ascii="Montserrat" w:hAnsi="Montserrat"/>
        </w:rPr>
        <w:t>espondent;</w:t>
      </w:r>
    </w:p>
    <w:p w14:paraId="0255DB91" w14:textId="77777777" w:rsidR="00CE2578" w:rsidRPr="00C56490" w:rsidRDefault="00017C74" w:rsidP="00B21233">
      <w:pPr>
        <w:pStyle w:val="BodyText"/>
        <w:numPr>
          <w:ilvl w:val="0"/>
          <w:numId w:val="21"/>
        </w:numPr>
        <w:spacing w:before="1" w:line="276" w:lineRule="auto"/>
        <w:ind w:right="139"/>
        <w:rPr>
          <w:rFonts w:ascii="Montserrat" w:hAnsi="Montserrat"/>
        </w:rPr>
      </w:pPr>
      <w:r w:rsidRPr="00C56490">
        <w:rPr>
          <w:rFonts w:ascii="Montserrat" w:hAnsi="Montserrat"/>
        </w:rPr>
        <w:t xml:space="preserve">the respective ages of the parties, including whether the </w:t>
      </w:r>
      <w:r w:rsidR="000E7BE7" w:rsidRPr="00C56490">
        <w:rPr>
          <w:rFonts w:ascii="Montserrat" w:hAnsi="Montserrat"/>
        </w:rPr>
        <w:t>c</w:t>
      </w:r>
      <w:r w:rsidRPr="00C56490">
        <w:rPr>
          <w:rFonts w:ascii="Montserrat" w:hAnsi="Montserrat"/>
        </w:rPr>
        <w:t>omplainant is a minor (under the</w:t>
      </w:r>
      <w:r w:rsidRPr="00C56490">
        <w:rPr>
          <w:rFonts w:ascii="Montserrat" w:hAnsi="Montserrat"/>
          <w:spacing w:val="-23"/>
        </w:rPr>
        <w:t xml:space="preserve"> </w:t>
      </w:r>
      <w:r w:rsidRPr="00C56490">
        <w:rPr>
          <w:rFonts w:ascii="Montserrat" w:hAnsi="Montserrat"/>
        </w:rPr>
        <w:t>age of</w:t>
      </w:r>
      <w:r w:rsidRPr="00C56490">
        <w:rPr>
          <w:rFonts w:ascii="Montserrat" w:hAnsi="Montserrat"/>
          <w:spacing w:val="-3"/>
        </w:rPr>
        <w:t xml:space="preserve"> </w:t>
      </w:r>
      <w:r w:rsidRPr="00C56490">
        <w:rPr>
          <w:rFonts w:ascii="Montserrat" w:hAnsi="Montserrat"/>
        </w:rPr>
        <w:t>18);</w:t>
      </w:r>
    </w:p>
    <w:p w14:paraId="0E6D088D" w14:textId="77777777" w:rsidR="00CE2578" w:rsidRPr="00C56490" w:rsidRDefault="00017C74" w:rsidP="00B21233">
      <w:pPr>
        <w:pStyle w:val="BodyText"/>
        <w:numPr>
          <w:ilvl w:val="0"/>
          <w:numId w:val="21"/>
        </w:numPr>
        <w:spacing w:before="1" w:line="276" w:lineRule="auto"/>
        <w:ind w:right="139"/>
        <w:rPr>
          <w:rFonts w:ascii="Montserrat" w:hAnsi="Montserrat"/>
        </w:rPr>
      </w:pPr>
      <w:r w:rsidRPr="00C56490">
        <w:rPr>
          <w:rFonts w:ascii="Montserrat" w:hAnsi="Montserrat"/>
        </w:rPr>
        <w:t xml:space="preserve">whether the </w:t>
      </w:r>
      <w:r w:rsidR="000E7BE7" w:rsidRPr="00C56490">
        <w:rPr>
          <w:rFonts w:ascii="Montserrat" w:hAnsi="Montserrat"/>
        </w:rPr>
        <w:t>r</w:t>
      </w:r>
      <w:r w:rsidRPr="00C56490">
        <w:rPr>
          <w:rFonts w:ascii="Montserrat" w:hAnsi="Montserrat"/>
        </w:rPr>
        <w:t>espondent has admitted to the</w:t>
      </w:r>
      <w:r w:rsidRPr="00C56490">
        <w:rPr>
          <w:rFonts w:ascii="Montserrat" w:hAnsi="Montserrat"/>
          <w:spacing w:val="-11"/>
        </w:rPr>
        <w:t xml:space="preserve"> </w:t>
      </w:r>
      <w:r w:rsidRPr="00C56490">
        <w:rPr>
          <w:rFonts w:ascii="Montserrat" w:hAnsi="Montserrat"/>
        </w:rPr>
        <w:t>conduct;</w:t>
      </w:r>
    </w:p>
    <w:p w14:paraId="5C0CF4D0" w14:textId="77777777" w:rsidR="00CE2578" w:rsidRPr="00C56490" w:rsidRDefault="000E7BE7" w:rsidP="00B21233">
      <w:pPr>
        <w:pStyle w:val="BodyText"/>
        <w:numPr>
          <w:ilvl w:val="0"/>
          <w:numId w:val="21"/>
        </w:numPr>
        <w:spacing w:before="1" w:line="276" w:lineRule="auto"/>
        <w:ind w:right="139"/>
        <w:rPr>
          <w:rFonts w:ascii="Montserrat" w:hAnsi="Montserrat"/>
        </w:rPr>
      </w:pPr>
      <w:r w:rsidRPr="00C56490">
        <w:rPr>
          <w:rFonts w:ascii="Montserrat" w:hAnsi="Montserrat"/>
        </w:rPr>
        <w:t>whether the r</w:t>
      </w:r>
      <w:r w:rsidR="0086758A" w:rsidRPr="00C56490">
        <w:rPr>
          <w:rFonts w:ascii="Montserrat" w:hAnsi="Montserrat"/>
        </w:rPr>
        <w:t>e</w:t>
      </w:r>
      <w:r w:rsidR="00017C74" w:rsidRPr="00C56490">
        <w:rPr>
          <w:rFonts w:ascii="Montserrat" w:hAnsi="Montserrat"/>
        </w:rPr>
        <w:t>spondent has been the subject of other complaints or reports of Prohibited Conduct under this</w:t>
      </w:r>
      <w:r w:rsidR="00017C74" w:rsidRPr="00C56490">
        <w:rPr>
          <w:rFonts w:ascii="Montserrat" w:hAnsi="Montserrat"/>
          <w:spacing w:val="-8"/>
        </w:rPr>
        <w:t xml:space="preserve"> </w:t>
      </w:r>
      <w:r w:rsidR="00017C74" w:rsidRPr="00C56490">
        <w:rPr>
          <w:rFonts w:ascii="Montserrat" w:hAnsi="Montserrat"/>
        </w:rPr>
        <w:t>policy;</w:t>
      </w:r>
    </w:p>
    <w:p w14:paraId="442D415C" w14:textId="77777777" w:rsidR="00CE2578" w:rsidRPr="00C56490" w:rsidRDefault="00017C74" w:rsidP="00B21233">
      <w:pPr>
        <w:pStyle w:val="BodyText"/>
        <w:numPr>
          <w:ilvl w:val="0"/>
          <w:numId w:val="21"/>
        </w:numPr>
        <w:spacing w:before="1" w:line="276" w:lineRule="auto"/>
        <w:ind w:right="139"/>
        <w:rPr>
          <w:rFonts w:ascii="Montserrat" w:hAnsi="Montserrat"/>
        </w:rPr>
      </w:pPr>
      <w:r w:rsidRPr="00C56490">
        <w:rPr>
          <w:rFonts w:ascii="Montserrat" w:hAnsi="Montserrat"/>
        </w:rPr>
        <w:t xml:space="preserve">whether the </w:t>
      </w:r>
      <w:r w:rsidR="000E7BE7" w:rsidRPr="00C56490">
        <w:rPr>
          <w:rFonts w:ascii="Montserrat" w:hAnsi="Montserrat"/>
        </w:rPr>
        <w:t>r</w:t>
      </w:r>
      <w:r w:rsidRPr="00C56490">
        <w:rPr>
          <w:rFonts w:ascii="Montserrat" w:hAnsi="Montserrat"/>
        </w:rPr>
        <w:t>espondent threatened further sexual violence or other violence against the complainant or</w:t>
      </w:r>
      <w:r w:rsidRPr="00C56490">
        <w:rPr>
          <w:rFonts w:ascii="Montserrat" w:hAnsi="Montserrat"/>
          <w:spacing w:val="-4"/>
        </w:rPr>
        <w:t xml:space="preserve"> </w:t>
      </w:r>
      <w:r w:rsidRPr="00C56490">
        <w:rPr>
          <w:rFonts w:ascii="Montserrat" w:hAnsi="Montserrat"/>
        </w:rPr>
        <w:t>others;</w:t>
      </w:r>
    </w:p>
    <w:p w14:paraId="4DB8C977" w14:textId="77777777" w:rsidR="00CE2578" w:rsidRPr="00C56490" w:rsidRDefault="00017C74" w:rsidP="00B21233">
      <w:pPr>
        <w:pStyle w:val="BodyText"/>
        <w:numPr>
          <w:ilvl w:val="0"/>
          <w:numId w:val="21"/>
        </w:numPr>
        <w:spacing w:before="1" w:line="276" w:lineRule="auto"/>
        <w:ind w:right="139"/>
        <w:rPr>
          <w:rFonts w:ascii="Montserrat" w:hAnsi="Montserrat"/>
        </w:rPr>
      </w:pPr>
      <w:r w:rsidRPr="00C56490">
        <w:rPr>
          <w:rFonts w:ascii="Montserrat" w:hAnsi="Montserrat"/>
        </w:rPr>
        <w:t>whether the report indicates that multiple respondents were</w:t>
      </w:r>
      <w:r w:rsidRPr="00C56490">
        <w:rPr>
          <w:rFonts w:ascii="Montserrat" w:hAnsi="Montserrat"/>
          <w:spacing w:val="-12"/>
        </w:rPr>
        <w:t xml:space="preserve"> </w:t>
      </w:r>
      <w:r w:rsidRPr="00C56490">
        <w:rPr>
          <w:rFonts w:ascii="Montserrat" w:hAnsi="Montserrat"/>
        </w:rPr>
        <w:t>involved;</w:t>
      </w:r>
    </w:p>
    <w:p w14:paraId="4DB21305" w14:textId="77777777" w:rsidR="00CE2578" w:rsidRPr="00C56490" w:rsidRDefault="00017C74" w:rsidP="00B21233">
      <w:pPr>
        <w:pStyle w:val="BodyText"/>
        <w:numPr>
          <w:ilvl w:val="0"/>
          <w:numId w:val="21"/>
        </w:numPr>
        <w:spacing w:before="1" w:line="276" w:lineRule="auto"/>
        <w:ind w:right="139"/>
        <w:rPr>
          <w:rFonts w:ascii="Montserrat" w:hAnsi="Montserrat"/>
        </w:rPr>
      </w:pPr>
      <w:r w:rsidRPr="00C56490">
        <w:rPr>
          <w:rFonts w:ascii="Montserrat" w:hAnsi="Montserrat"/>
        </w:rPr>
        <w:t>whether the report indicates that the conduct was perpetrated with a</w:t>
      </w:r>
      <w:r w:rsidRPr="00C56490">
        <w:rPr>
          <w:rFonts w:ascii="Montserrat" w:hAnsi="Montserrat"/>
          <w:spacing w:val="-10"/>
        </w:rPr>
        <w:t xml:space="preserve"> </w:t>
      </w:r>
      <w:r w:rsidRPr="00C56490">
        <w:rPr>
          <w:rFonts w:ascii="Montserrat" w:hAnsi="Montserrat"/>
        </w:rPr>
        <w:t>weapon;</w:t>
      </w:r>
    </w:p>
    <w:p w14:paraId="211C37C5" w14:textId="77777777" w:rsidR="00CE2578" w:rsidRPr="00C56490" w:rsidRDefault="00017C74" w:rsidP="00B21233">
      <w:pPr>
        <w:pStyle w:val="BodyText"/>
        <w:numPr>
          <w:ilvl w:val="0"/>
          <w:numId w:val="21"/>
        </w:numPr>
        <w:spacing w:before="1" w:line="276" w:lineRule="auto"/>
        <w:ind w:right="139"/>
        <w:rPr>
          <w:rFonts w:ascii="Montserrat" w:hAnsi="Montserrat"/>
        </w:rPr>
      </w:pPr>
      <w:r w:rsidRPr="00C56490">
        <w:rPr>
          <w:rFonts w:ascii="Montserrat" w:hAnsi="Montserrat"/>
        </w:rPr>
        <w:t xml:space="preserve">whether the </w:t>
      </w:r>
      <w:r w:rsidR="000E7BE7" w:rsidRPr="00C56490">
        <w:rPr>
          <w:rFonts w:ascii="Montserrat" w:hAnsi="Montserrat"/>
        </w:rPr>
        <w:t>r</w:t>
      </w:r>
      <w:r w:rsidRPr="00C56490">
        <w:rPr>
          <w:rFonts w:ascii="Montserrat" w:hAnsi="Montserrat"/>
        </w:rPr>
        <w:t>espondent is an employee;</w:t>
      </w:r>
      <w:r w:rsidRPr="00C56490">
        <w:rPr>
          <w:rFonts w:ascii="Montserrat" w:hAnsi="Montserrat"/>
          <w:spacing w:val="-10"/>
        </w:rPr>
        <w:t xml:space="preserve"> </w:t>
      </w:r>
      <w:r w:rsidRPr="00C56490">
        <w:rPr>
          <w:rFonts w:ascii="Montserrat" w:hAnsi="Montserrat"/>
        </w:rPr>
        <w:t>and,</w:t>
      </w:r>
    </w:p>
    <w:p w14:paraId="345D879B" w14:textId="59F82E7C" w:rsidR="00D93B91" w:rsidRPr="00C56490" w:rsidRDefault="00017C74" w:rsidP="00B21233">
      <w:pPr>
        <w:pStyle w:val="BodyText"/>
        <w:numPr>
          <w:ilvl w:val="0"/>
          <w:numId w:val="21"/>
        </w:numPr>
        <w:spacing w:before="1" w:line="276" w:lineRule="auto"/>
        <w:ind w:right="139"/>
        <w:rPr>
          <w:rFonts w:ascii="Montserrat" w:hAnsi="Montserrat"/>
        </w:rPr>
      </w:pPr>
      <w:r w:rsidRPr="00C56490">
        <w:rPr>
          <w:rFonts w:ascii="Montserrat" w:hAnsi="Montserrat"/>
        </w:rPr>
        <w:t xml:space="preserve">whether the </w:t>
      </w:r>
      <w:r w:rsidR="0086758A" w:rsidRPr="00C56490">
        <w:rPr>
          <w:rFonts w:ascii="Montserrat" w:hAnsi="Montserrat"/>
        </w:rPr>
        <w:t xml:space="preserve">university </w:t>
      </w:r>
      <w:r w:rsidRPr="00C56490">
        <w:rPr>
          <w:rFonts w:ascii="Montserrat" w:hAnsi="Montserrat"/>
        </w:rPr>
        <w:t xml:space="preserve">possesses independent </w:t>
      </w:r>
      <w:r w:rsidRPr="00C56490">
        <w:rPr>
          <w:rFonts w:ascii="Montserrat" w:hAnsi="Montserrat"/>
          <w:spacing w:val="-3"/>
        </w:rPr>
        <w:t xml:space="preserve">means </w:t>
      </w:r>
      <w:r w:rsidRPr="00C56490">
        <w:rPr>
          <w:rFonts w:ascii="Montserrat" w:hAnsi="Montserrat"/>
        </w:rPr>
        <w:t>to obtain relevant evidence (e.g., witnesses, security cameras or personnel, or physical</w:t>
      </w:r>
      <w:r w:rsidRPr="00C56490">
        <w:rPr>
          <w:rFonts w:ascii="Montserrat" w:hAnsi="Montserrat"/>
          <w:spacing w:val="-13"/>
        </w:rPr>
        <w:t xml:space="preserve"> </w:t>
      </w:r>
      <w:r w:rsidRPr="00C56490">
        <w:rPr>
          <w:rFonts w:ascii="Montserrat" w:hAnsi="Montserrat"/>
        </w:rPr>
        <w:t>evidence).</w:t>
      </w:r>
    </w:p>
    <w:p w14:paraId="03281DE1" w14:textId="77777777" w:rsidR="00D93B91" w:rsidRPr="00C56490" w:rsidRDefault="00D93B91" w:rsidP="00C56490">
      <w:pPr>
        <w:pStyle w:val="BodyText"/>
        <w:spacing w:before="9" w:line="276" w:lineRule="auto"/>
        <w:rPr>
          <w:rFonts w:ascii="Montserrat" w:hAnsi="Montserrat"/>
          <w:sz w:val="25"/>
        </w:rPr>
      </w:pPr>
    </w:p>
    <w:p w14:paraId="350EE8AD" w14:textId="5B627103" w:rsidR="00D93B91" w:rsidRPr="00C56490" w:rsidRDefault="00017C74" w:rsidP="00C56490">
      <w:pPr>
        <w:pStyle w:val="BodyText"/>
        <w:spacing w:line="276" w:lineRule="auto"/>
        <w:ind w:right="369"/>
        <w:jc w:val="both"/>
        <w:rPr>
          <w:rFonts w:ascii="Montserrat" w:hAnsi="Montserrat"/>
        </w:rPr>
      </w:pPr>
      <w:r w:rsidRPr="00C56490">
        <w:rPr>
          <w:rFonts w:ascii="Montserrat" w:hAnsi="Montserrat"/>
        </w:rPr>
        <w:t xml:space="preserve">Where the </w:t>
      </w:r>
      <w:r w:rsidR="0086758A" w:rsidRPr="00C56490">
        <w:rPr>
          <w:rFonts w:ascii="Montserrat" w:hAnsi="Montserrat"/>
        </w:rPr>
        <w:t>u</w:t>
      </w:r>
      <w:r w:rsidR="0076313D" w:rsidRPr="00C56490">
        <w:rPr>
          <w:rFonts w:ascii="Montserrat" w:hAnsi="Montserrat"/>
        </w:rPr>
        <w:t>niversity</w:t>
      </w:r>
      <w:r w:rsidRPr="00C56490">
        <w:rPr>
          <w:rFonts w:ascii="Montserrat" w:hAnsi="Montserrat"/>
        </w:rPr>
        <w:t xml:space="preserve"> is unable to take action consistent with the request of the </w:t>
      </w:r>
      <w:r w:rsidR="000E7BE7" w:rsidRPr="00C56490">
        <w:rPr>
          <w:rFonts w:ascii="Montserrat" w:hAnsi="Montserrat"/>
        </w:rPr>
        <w:t>c</w:t>
      </w:r>
      <w:r w:rsidRPr="00C56490">
        <w:rPr>
          <w:rFonts w:ascii="Montserrat" w:hAnsi="Montserrat"/>
        </w:rPr>
        <w:t>omplainant, the Title</w:t>
      </w:r>
      <w:r w:rsidRPr="00C56490">
        <w:rPr>
          <w:rFonts w:ascii="Montserrat" w:hAnsi="Montserrat"/>
          <w:spacing w:val="-28"/>
        </w:rPr>
        <w:t xml:space="preserve"> </w:t>
      </w:r>
      <w:r w:rsidRPr="00C56490">
        <w:rPr>
          <w:rFonts w:ascii="Montserrat" w:hAnsi="Montserrat"/>
        </w:rPr>
        <w:t xml:space="preserve">IX Coordinator will inform the </w:t>
      </w:r>
      <w:r w:rsidR="000E7BE7" w:rsidRPr="00C56490">
        <w:rPr>
          <w:rFonts w:ascii="Montserrat" w:hAnsi="Montserrat"/>
        </w:rPr>
        <w:t>c</w:t>
      </w:r>
      <w:r w:rsidRPr="00C56490">
        <w:rPr>
          <w:rFonts w:ascii="Montserrat" w:hAnsi="Montserrat"/>
        </w:rPr>
        <w:t>omplainant about the chosen course of action, and implement necessary supportive</w:t>
      </w:r>
      <w:r w:rsidRPr="00C56490">
        <w:rPr>
          <w:rFonts w:ascii="Montserrat" w:hAnsi="Montserrat"/>
          <w:spacing w:val="2"/>
        </w:rPr>
        <w:t xml:space="preserve"> </w:t>
      </w:r>
      <w:r w:rsidRPr="00C56490">
        <w:rPr>
          <w:rFonts w:ascii="Montserrat" w:hAnsi="Montserrat"/>
        </w:rPr>
        <w:t>measures.</w:t>
      </w:r>
    </w:p>
    <w:p w14:paraId="6A966192" w14:textId="77777777" w:rsidR="00194543" w:rsidRPr="00C56490" w:rsidRDefault="00194543" w:rsidP="00C56490">
      <w:pPr>
        <w:pStyle w:val="BodyText"/>
        <w:spacing w:line="276" w:lineRule="auto"/>
        <w:ind w:left="120" w:right="369"/>
        <w:jc w:val="both"/>
        <w:rPr>
          <w:rFonts w:ascii="Montserrat" w:hAnsi="Montserrat"/>
        </w:rPr>
      </w:pPr>
    </w:p>
    <w:p w14:paraId="7A8C4AE5" w14:textId="77777777" w:rsidR="00D93B91" w:rsidRPr="00C56490" w:rsidRDefault="00017C74" w:rsidP="00AD2926">
      <w:pPr>
        <w:pStyle w:val="Heading4"/>
      </w:pPr>
      <w:bookmarkStart w:id="116" w:name="_Toc55393202"/>
      <w:bookmarkStart w:id="117" w:name="_Toc55394709"/>
      <w:r w:rsidRPr="00C56490">
        <w:t>Initial</w:t>
      </w:r>
      <w:r w:rsidRPr="00C56490">
        <w:rPr>
          <w:spacing w:val="3"/>
        </w:rPr>
        <w:t xml:space="preserve"> </w:t>
      </w:r>
      <w:r w:rsidRPr="00C56490">
        <w:t>Assessment</w:t>
      </w:r>
      <w:bookmarkEnd w:id="116"/>
      <w:bookmarkEnd w:id="117"/>
    </w:p>
    <w:p w14:paraId="732231BE" w14:textId="790FDDFA" w:rsidR="00D93B91" w:rsidRPr="00C56490" w:rsidRDefault="00017C74" w:rsidP="00C56490">
      <w:pPr>
        <w:pStyle w:val="BodyText"/>
        <w:spacing w:before="57" w:line="276" w:lineRule="auto"/>
        <w:ind w:right="409"/>
        <w:rPr>
          <w:rFonts w:ascii="Montserrat" w:hAnsi="Montserrat"/>
        </w:rPr>
      </w:pPr>
      <w:r w:rsidRPr="00C56490">
        <w:rPr>
          <w:rFonts w:ascii="Montserrat" w:hAnsi="Montserrat"/>
        </w:rPr>
        <w:t>Upon receipt of a report, the Title IX Coordinator will conduct an initial assessment to provide an integrated and coordinated response to reports under this policy. In the course of this initial assessment, the Title IX</w:t>
      </w:r>
      <w:r w:rsidR="000E7BE7" w:rsidRPr="00C56490">
        <w:rPr>
          <w:rFonts w:ascii="Montserrat" w:hAnsi="Montserrat"/>
        </w:rPr>
        <w:t xml:space="preserve"> Coordinator will consider the c</w:t>
      </w:r>
      <w:r w:rsidRPr="00C56490">
        <w:rPr>
          <w:rFonts w:ascii="Montserrat" w:hAnsi="Montserrat"/>
        </w:rPr>
        <w:t xml:space="preserve">omplainant’s expressed preference regarding supportive measures and the manner of resolution, unless the </w:t>
      </w:r>
      <w:r w:rsidR="0086758A" w:rsidRPr="00C56490">
        <w:rPr>
          <w:rFonts w:ascii="Montserrat" w:hAnsi="Montserrat"/>
        </w:rPr>
        <w:t xml:space="preserve">Title IX </w:t>
      </w:r>
      <w:r w:rsidRPr="00C56490">
        <w:rPr>
          <w:rFonts w:ascii="Montserrat" w:hAnsi="Montserrat"/>
        </w:rPr>
        <w:t>Coordinator determines that such a course of action would be unreasonable in light of the known circumstances.</w:t>
      </w:r>
    </w:p>
    <w:p w14:paraId="01DB3E4A" w14:textId="77777777" w:rsidR="00D93B91" w:rsidRPr="00C56490" w:rsidRDefault="00D93B91" w:rsidP="00C56490">
      <w:pPr>
        <w:pStyle w:val="BodyText"/>
        <w:spacing w:before="10" w:line="276" w:lineRule="auto"/>
        <w:rPr>
          <w:rFonts w:ascii="Montserrat" w:hAnsi="Montserrat"/>
        </w:rPr>
      </w:pPr>
    </w:p>
    <w:p w14:paraId="52F13E86" w14:textId="77777777" w:rsidR="00D93B91" w:rsidRPr="00C56490" w:rsidRDefault="00017C74" w:rsidP="00C56490">
      <w:pPr>
        <w:pStyle w:val="BodyText"/>
        <w:spacing w:before="1" w:line="276" w:lineRule="auto"/>
        <w:jc w:val="both"/>
        <w:rPr>
          <w:rFonts w:ascii="Montserrat" w:hAnsi="Montserrat"/>
        </w:rPr>
      </w:pPr>
      <w:r w:rsidRPr="00C56490">
        <w:rPr>
          <w:rFonts w:ascii="Montserrat" w:hAnsi="Montserrat"/>
        </w:rPr>
        <w:t>As part of the initial assessment, the Title IX Coordinator will:</w:t>
      </w:r>
    </w:p>
    <w:p w14:paraId="1E3BC880" w14:textId="77777777" w:rsidR="00CE2578" w:rsidRPr="00C56490" w:rsidRDefault="00017C74" w:rsidP="00B21233">
      <w:pPr>
        <w:pStyle w:val="ListParagraph"/>
        <w:numPr>
          <w:ilvl w:val="0"/>
          <w:numId w:val="22"/>
        </w:numPr>
        <w:spacing w:line="276" w:lineRule="auto"/>
        <w:rPr>
          <w:rFonts w:ascii="Montserrat" w:hAnsi="Montserrat"/>
        </w:rPr>
      </w:pPr>
      <w:r w:rsidRPr="00C56490">
        <w:rPr>
          <w:rFonts w:ascii="Montserrat" w:hAnsi="Montserrat"/>
        </w:rPr>
        <w:t>address immediate physical safety and emotional well-being;</w:t>
      </w:r>
    </w:p>
    <w:p w14:paraId="42906CB0" w14:textId="77777777" w:rsidR="00CE2578" w:rsidRPr="00C56490" w:rsidRDefault="00017C74" w:rsidP="00B21233">
      <w:pPr>
        <w:pStyle w:val="ListParagraph"/>
        <w:numPr>
          <w:ilvl w:val="0"/>
          <w:numId w:val="22"/>
        </w:numPr>
        <w:spacing w:line="276" w:lineRule="auto"/>
        <w:rPr>
          <w:rFonts w:ascii="Montserrat" w:hAnsi="Montserrat"/>
        </w:rPr>
      </w:pPr>
      <w:r w:rsidRPr="00C56490">
        <w:rPr>
          <w:rFonts w:ascii="Montserrat" w:hAnsi="Montserrat"/>
        </w:rPr>
        <w:t xml:space="preserve">notify the </w:t>
      </w:r>
      <w:r w:rsidR="000E7BE7" w:rsidRPr="00C56490">
        <w:rPr>
          <w:rFonts w:ascii="Montserrat" w:hAnsi="Montserrat"/>
        </w:rPr>
        <w:t>c</w:t>
      </w:r>
      <w:r w:rsidRPr="00C56490">
        <w:rPr>
          <w:rFonts w:ascii="Montserrat" w:hAnsi="Montserrat"/>
        </w:rPr>
        <w:t>omplainant of the right to contact law enforcement, to decline to contact law enforcement, and to seek medical treatment;</w:t>
      </w:r>
    </w:p>
    <w:p w14:paraId="79D1A5E0" w14:textId="77777777" w:rsidR="00CE2578" w:rsidRPr="00C56490" w:rsidRDefault="00017C74" w:rsidP="00B21233">
      <w:pPr>
        <w:pStyle w:val="ListParagraph"/>
        <w:numPr>
          <w:ilvl w:val="0"/>
          <w:numId w:val="22"/>
        </w:numPr>
        <w:spacing w:line="276" w:lineRule="auto"/>
        <w:rPr>
          <w:rFonts w:ascii="Montserrat" w:hAnsi="Montserrat"/>
        </w:rPr>
      </w:pPr>
      <w:r w:rsidRPr="00C56490">
        <w:rPr>
          <w:rFonts w:ascii="Montserrat" w:hAnsi="Montserrat"/>
        </w:rPr>
        <w:t xml:space="preserve">inform the </w:t>
      </w:r>
      <w:r w:rsidR="000E7BE7" w:rsidRPr="00C56490">
        <w:rPr>
          <w:rFonts w:ascii="Montserrat" w:hAnsi="Montserrat"/>
        </w:rPr>
        <w:t>c</w:t>
      </w:r>
      <w:r w:rsidRPr="00C56490">
        <w:rPr>
          <w:rFonts w:ascii="Montserrat" w:hAnsi="Montserrat"/>
        </w:rPr>
        <w:t>omplainant of the importance of preservation of evidence (i.e., medical, forensic, physical, electronic, etc.)</w:t>
      </w:r>
    </w:p>
    <w:p w14:paraId="53B79BD9" w14:textId="77777777" w:rsidR="00CE2578" w:rsidRPr="00C56490" w:rsidRDefault="0086758A" w:rsidP="00B21233">
      <w:pPr>
        <w:pStyle w:val="ListParagraph"/>
        <w:numPr>
          <w:ilvl w:val="0"/>
          <w:numId w:val="22"/>
        </w:numPr>
        <w:spacing w:line="276" w:lineRule="auto"/>
        <w:rPr>
          <w:rFonts w:ascii="Montserrat" w:hAnsi="Montserrat"/>
        </w:rPr>
      </w:pPr>
      <w:r w:rsidRPr="00C56490">
        <w:rPr>
          <w:rFonts w:ascii="Montserrat" w:hAnsi="Montserrat"/>
        </w:rPr>
        <w:t xml:space="preserve">ask Campus Safety to </w:t>
      </w:r>
      <w:r w:rsidR="00017C74" w:rsidRPr="00C56490">
        <w:rPr>
          <w:rFonts w:ascii="Montserrat" w:hAnsi="Montserrat"/>
        </w:rPr>
        <w:t xml:space="preserve">enter the incident into the </w:t>
      </w:r>
      <w:r w:rsidRPr="00C56490">
        <w:rPr>
          <w:rFonts w:ascii="Montserrat" w:hAnsi="Montserrat"/>
        </w:rPr>
        <w:t>u</w:t>
      </w:r>
      <w:r w:rsidR="0076313D" w:rsidRPr="00C56490">
        <w:rPr>
          <w:rFonts w:ascii="Montserrat" w:hAnsi="Montserrat"/>
        </w:rPr>
        <w:t>niversity</w:t>
      </w:r>
      <w:r w:rsidR="00017C74" w:rsidRPr="00C56490">
        <w:rPr>
          <w:rFonts w:ascii="Montserrat" w:hAnsi="Montserrat"/>
        </w:rPr>
        <w:t>’s daily crime log, if appropriate (without identifying information);</w:t>
      </w:r>
    </w:p>
    <w:p w14:paraId="53556452" w14:textId="77777777" w:rsidR="00CE2578" w:rsidRPr="00C56490" w:rsidRDefault="00017C74" w:rsidP="00B21233">
      <w:pPr>
        <w:pStyle w:val="ListParagraph"/>
        <w:numPr>
          <w:ilvl w:val="0"/>
          <w:numId w:val="22"/>
        </w:numPr>
        <w:spacing w:line="276" w:lineRule="auto"/>
        <w:rPr>
          <w:rFonts w:ascii="Montserrat" w:hAnsi="Montserrat"/>
        </w:rPr>
      </w:pPr>
      <w:r w:rsidRPr="00C56490">
        <w:rPr>
          <w:rFonts w:ascii="Montserrat" w:hAnsi="Montserrat"/>
        </w:rPr>
        <w:t>evaluate whether to issue a timely warning consistent with the Clery Act;</w:t>
      </w:r>
    </w:p>
    <w:p w14:paraId="2AC9EFA2" w14:textId="77777777" w:rsidR="00CE2578" w:rsidRPr="00C56490" w:rsidRDefault="00017C74" w:rsidP="00B21233">
      <w:pPr>
        <w:pStyle w:val="ListParagraph"/>
        <w:numPr>
          <w:ilvl w:val="0"/>
          <w:numId w:val="22"/>
        </w:numPr>
        <w:spacing w:line="276" w:lineRule="auto"/>
        <w:rPr>
          <w:rFonts w:ascii="Montserrat" w:hAnsi="Montserrat"/>
        </w:rPr>
      </w:pPr>
      <w:r w:rsidRPr="00C56490">
        <w:rPr>
          <w:rFonts w:ascii="Montserrat" w:hAnsi="Montserrat"/>
        </w:rPr>
        <w:t xml:space="preserve">provide the </w:t>
      </w:r>
      <w:r w:rsidR="000E7BE7" w:rsidRPr="00C56490">
        <w:rPr>
          <w:rFonts w:ascii="Montserrat" w:hAnsi="Montserrat"/>
        </w:rPr>
        <w:t>c</w:t>
      </w:r>
      <w:r w:rsidRPr="00C56490">
        <w:rPr>
          <w:rFonts w:ascii="Montserrat" w:hAnsi="Montserrat"/>
        </w:rPr>
        <w:t>omplainant with information about on and off-campus resources;</w:t>
      </w:r>
    </w:p>
    <w:p w14:paraId="185C8D03" w14:textId="77777777" w:rsidR="00CE2578" w:rsidRPr="00C56490" w:rsidRDefault="00017C74" w:rsidP="00B21233">
      <w:pPr>
        <w:pStyle w:val="ListParagraph"/>
        <w:numPr>
          <w:ilvl w:val="0"/>
          <w:numId w:val="22"/>
        </w:numPr>
        <w:spacing w:line="276" w:lineRule="auto"/>
        <w:rPr>
          <w:rFonts w:ascii="Montserrat" w:hAnsi="Montserrat"/>
        </w:rPr>
      </w:pPr>
      <w:r w:rsidRPr="00C56490">
        <w:rPr>
          <w:rFonts w:ascii="Montserrat" w:hAnsi="Montserrat"/>
        </w:rPr>
        <w:t xml:space="preserve">notify the </w:t>
      </w:r>
      <w:r w:rsidR="000E7BE7" w:rsidRPr="00C56490">
        <w:rPr>
          <w:rFonts w:ascii="Montserrat" w:hAnsi="Montserrat"/>
        </w:rPr>
        <w:t>c</w:t>
      </w:r>
      <w:r w:rsidRPr="00C56490">
        <w:rPr>
          <w:rFonts w:ascii="Montserrat" w:hAnsi="Montserrat"/>
        </w:rPr>
        <w:t>omplainant of the range of supportive measures;</w:t>
      </w:r>
    </w:p>
    <w:p w14:paraId="70217832" w14:textId="77777777" w:rsidR="00CE2578" w:rsidRPr="00C56490" w:rsidRDefault="00017C74" w:rsidP="00B21233">
      <w:pPr>
        <w:pStyle w:val="ListParagraph"/>
        <w:numPr>
          <w:ilvl w:val="0"/>
          <w:numId w:val="22"/>
        </w:numPr>
        <w:spacing w:line="276" w:lineRule="auto"/>
        <w:rPr>
          <w:rFonts w:ascii="Montserrat" w:hAnsi="Montserrat"/>
        </w:rPr>
      </w:pPr>
      <w:r w:rsidRPr="00C56490">
        <w:rPr>
          <w:rFonts w:ascii="Montserrat" w:hAnsi="Montserrat"/>
        </w:rPr>
        <w:t xml:space="preserve">consider the </w:t>
      </w:r>
      <w:r w:rsidR="000E7BE7" w:rsidRPr="00C56490">
        <w:rPr>
          <w:rFonts w:ascii="Montserrat" w:hAnsi="Montserrat"/>
        </w:rPr>
        <w:t>c</w:t>
      </w:r>
      <w:r w:rsidRPr="00C56490">
        <w:rPr>
          <w:rFonts w:ascii="Montserrat" w:hAnsi="Montserrat"/>
        </w:rPr>
        <w:t>omplainant’s interests with respect to supportive measures;</w:t>
      </w:r>
    </w:p>
    <w:p w14:paraId="42D28122" w14:textId="77777777" w:rsidR="00CE2578" w:rsidRPr="00C56490" w:rsidRDefault="00017C74" w:rsidP="00B21233">
      <w:pPr>
        <w:pStyle w:val="ListParagraph"/>
        <w:numPr>
          <w:ilvl w:val="0"/>
          <w:numId w:val="22"/>
        </w:numPr>
        <w:spacing w:line="276" w:lineRule="auto"/>
        <w:rPr>
          <w:rFonts w:ascii="Montserrat" w:hAnsi="Montserrat"/>
        </w:rPr>
      </w:pPr>
      <w:r w:rsidRPr="00C56490">
        <w:rPr>
          <w:rFonts w:ascii="Montserrat" w:hAnsi="Montserrat"/>
        </w:rPr>
        <w:t xml:space="preserve">provide the </w:t>
      </w:r>
      <w:r w:rsidR="000E7BE7" w:rsidRPr="00C56490">
        <w:rPr>
          <w:rFonts w:ascii="Montserrat" w:hAnsi="Montserrat"/>
        </w:rPr>
        <w:t>c</w:t>
      </w:r>
      <w:r w:rsidRPr="00C56490">
        <w:rPr>
          <w:rFonts w:ascii="Montserrat" w:hAnsi="Montserrat"/>
        </w:rPr>
        <w:t>omplainant with an explanation of the procedural options under the policy, including Informal Resolution and a Formal Resolution;</w:t>
      </w:r>
    </w:p>
    <w:p w14:paraId="39AF8686" w14:textId="77777777" w:rsidR="00CE2578" w:rsidRPr="00C56490" w:rsidRDefault="00017C74" w:rsidP="00B21233">
      <w:pPr>
        <w:pStyle w:val="ListParagraph"/>
        <w:numPr>
          <w:ilvl w:val="0"/>
          <w:numId w:val="22"/>
        </w:numPr>
        <w:spacing w:line="276" w:lineRule="auto"/>
        <w:rPr>
          <w:rFonts w:ascii="Montserrat" w:hAnsi="Montserrat"/>
        </w:rPr>
      </w:pPr>
      <w:r w:rsidRPr="00C56490">
        <w:rPr>
          <w:rFonts w:ascii="Montserrat" w:hAnsi="Montserrat"/>
        </w:rPr>
        <w:t xml:space="preserve">notify the </w:t>
      </w:r>
      <w:r w:rsidR="000E7BE7" w:rsidRPr="00C56490">
        <w:rPr>
          <w:rFonts w:ascii="Montserrat" w:hAnsi="Montserrat"/>
        </w:rPr>
        <w:t>c</w:t>
      </w:r>
      <w:r w:rsidRPr="00C56490">
        <w:rPr>
          <w:rFonts w:ascii="Montserrat" w:hAnsi="Montserrat"/>
        </w:rPr>
        <w:t xml:space="preserve">omplainant of the ways </w:t>
      </w:r>
      <w:r w:rsidR="0086758A" w:rsidRPr="00C56490">
        <w:rPr>
          <w:rFonts w:ascii="Montserrat" w:hAnsi="Montserrat"/>
        </w:rPr>
        <w:t xml:space="preserve">the </w:t>
      </w:r>
      <w:r w:rsidR="000E7BE7" w:rsidRPr="00C56490">
        <w:rPr>
          <w:rFonts w:ascii="Montserrat" w:hAnsi="Montserrat"/>
        </w:rPr>
        <w:t>c</w:t>
      </w:r>
      <w:r w:rsidR="0086758A" w:rsidRPr="00C56490">
        <w:rPr>
          <w:rFonts w:ascii="Montserrat" w:hAnsi="Montserrat"/>
        </w:rPr>
        <w:t>omplainant</w:t>
      </w:r>
      <w:r w:rsidRPr="00C56490">
        <w:rPr>
          <w:rFonts w:ascii="Montserrat" w:hAnsi="Montserrat"/>
        </w:rPr>
        <w:t xml:space="preserve"> may choose to participate, or decline to participate, in the various steps of the process. This will include notification that the Title IX Coordinator may, in certain circumstances, proceed without </w:t>
      </w:r>
      <w:r w:rsidR="000E7BE7" w:rsidRPr="00C56490">
        <w:rPr>
          <w:rFonts w:ascii="Montserrat" w:hAnsi="Montserrat"/>
        </w:rPr>
        <w:t>c</w:t>
      </w:r>
      <w:r w:rsidRPr="00C56490">
        <w:rPr>
          <w:rFonts w:ascii="Montserrat" w:hAnsi="Montserrat"/>
        </w:rPr>
        <w:t xml:space="preserve">omplainant’s participation and that non-participation by the </w:t>
      </w:r>
      <w:r w:rsidR="000E7BE7" w:rsidRPr="00C56490">
        <w:rPr>
          <w:rFonts w:ascii="Montserrat" w:hAnsi="Montserrat"/>
        </w:rPr>
        <w:t>c</w:t>
      </w:r>
      <w:r w:rsidRPr="00C56490">
        <w:rPr>
          <w:rFonts w:ascii="Montserrat" w:hAnsi="Montserrat"/>
        </w:rPr>
        <w:t xml:space="preserve">omplainant may limit the ability of the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 xml:space="preserve"> to respond;</w:t>
      </w:r>
    </w:p>
    <w:p w14:paraId="758F9F00" w14:textId="77777777" w:rsidR="00CE2578" w:rsidRPr="00C56490" w:rsidRDefault="00017C74" w:rsidP="00B21233">
      <w:pPr>
        <w:pStyle w:val="ListParagraph"/>
        <w:numPr>
          <w:ilvl w:val="0"/>
          <w:numId w:val="22"/>
        </w:numPr>
        <w:spacing w:line="276" w:lineRule="auto"/>
        <w:rPr>
          <w:rFonts w:ascii="Montserrat" w:hAnsi="Montserrat"/>
        </w:rPr>
      </w:pPr>
      <w:r w:rsidRPr="00C56490">
        <w:rPr>
          <w:rFonts w:ascii="Montserrat" w:hAnsi="Montserrat"/>
        </w:rPr>
        <w:t xml:space="preserve">discuss the </w:t>
      </w:r>
      <w:r w:rsidR="000E7BE7" w:rsidRPr="00C56490">
        <w:rPr>
          <w:rFonts w:ascii="Montserrat" w:hAnsi="Montserrat"/>
        </w:rPr>
        <w:t>c</w:t>
      </w:r>
      <w:r w:rsidRPr="00C56490">
        <w:rPr>
          <w:rFonts w:ascii="Montserrat" w:hAnsi="Montserrat"/>
        </w:rPr>
        <w:t>omplainant’s expressed preference for manner of resolution and any barriers to proceeding;</w:t>
      </w:r>
    </w:p>
    <w:p w14:paraId="0FF23182" w14:textId="77777777" w:rsidR="00CE2578" w:rsidRPr="00C56490" w:rsidRDefault="00017C74" w:rsidP="00B21233">
      <w:pPr>
        <w:pStyle w:val="ListParagraph"/>
        <w:numPr>
          <w:ilvl w:val="0"/>
          <w:numId w:val="22"/>
        </w:numPr>
        <w:spacing w:line="276" w:lineRule="auto"/>
        <w:rPr>
          <w:rFonts w:ascii="Montserrat" w:hAnsi="Montserrat"/>
        </w:rPr>
      </w:pPr>
      <w:r w:rsidRPr="00C56490">
        <w:rPr>
          <w:rFonts w:ascii="Montserrat" w:hAnsi="Montserrat"/>
        </w:rPr>
        <w:t xml:space="preserve">explain the </w:t>
      </w:r>
      <w:r w:rsidR="0086758A" w:rsidRPr="00C56490">
        <w:rPr>
          <w:rFonts w:ascii="Montserrat" w:hAnsi="Montserrat"/>
        </w:rPr>
        <w:t>u</w:t>
      </w:r>
      <w:r w:rsidR="0076313D" w:rsidRPr="00C56490">
        <w:rPr>
          <w:rFonts w:ascii="Montserrat" w:hAnsi="Montserrat"/>
        </w:rPr>
        <w:t>niversity</w:t>
      </w:r>
      <w:r w:rsidRPr="00C56490">
        <w:rPr>
          <w:rFonts w:ascii="Montserrat" w:hAnsi="Montserrat"/>
        </w:rPr>
        <w:t>’s policy prohibiting retaliation; and,</w:t>
      </w:r>
      <w:r w:rsidR="0086758A" w:rsidRPr="00C56490">
        <w:rPr>
          <w:rFonts w:ascii="Montserrat" w:hAnsi="Montserrat"/>
        </w:rPr>
        <w:t xml:space="preserve"> </w:t>
      </w:r>
    </w:p>
    <w:p w14:paraId="652A248C" w14:textId="3E70FEF7" w:rsidR="00D93B91" w:rsidRPr="00C56490" w:rsidRDefault="00017C74" w:rsidP="00B21233">
      <w:pPr>
        <w:pStyle w:val="ListParagraph"/>
        <w:numPr>
          <w:ilvl w:val="0"/>
          <w:numId w:val="22"/>
        </w:numPr>
        <w:spacing w:line="276" w:lineRule="auto"/>
        <w:rPr>
          <w:rFonts w:ascii="Montserrat" w:hAnsi="Montserrat"/>
        </w:rPr>
      </w:pPr>
      <w:r w:rsidRPr="00C56490">
        <w:rPr>
          <w:rFonts w:ascii="Montserrat" w:hAnsi="Montserrat"/>
        </w:rPr>
        <w:t xml:space="preserve">if the determination has been made to notify the </w:t>
      </w:r>
      <w:r w:rsidR="000E7BE7" w:rsidRPr="00C56490">
        <w:rPr>
          <w:rFonts w:ascii="Montserrat" w:hAnsi="Montserrat"/>
        </w:rPr>
        <w:t>r</w:t>
      </w:r>
      <w:r w:rsidRPr="00C56490">
        <w:rPr>
          <w:rFonts w:ascii="Montserrat" w:hAnsi="Montserrat"/>
        </w:rPr>
        <w:t xml:space="preserve">espondent of the report, provide the </w:t>
      </w:r>
      <w:r w:rsidR="000E7BE7" w:rsidRPr="00C56490">
        <w:rPr>
          <w:rFonts w:ascii="Montserrat" w:hAnsi="Montserrat"/>
        </w:rPr>
        <w:t>r</w:t>
      </w:r>
      <w:r w:rsidRPr="00C56490">
        <w:rPr>
          <w:rFonts w:ascii="Montserrat" w:hAnsi="Montserrat"/>
        </w:rPr>
        <w:t>espondent with information about resources, supportive measures, and procedural options.</w:t>
      </w:r>
    </w:p>
    <w:p w14:paraId="1CC8F7E9" w14:textId="77777777" w:rsidR="00D93B91" w:rsidRPr="00C56490" w:rsidRDefault="00D93B91" w:rsidP="00C56490">
      <w:pPr>
        <w:spacing w:line="276" w:lineRule="auto"/>
        <w:rPr>
          <w:rFonts w:ascii="Montserrat" w:hAnsi="Montserrat"/>
        </w:rPr>
      </w:pPr>
    </w:p>
    <w:p w14:paraId="64DB7272" w14:textId="6EACA512" w:rsidR="00D93B91" w:rsidRPr="00C56490" w:rsidRDefault="00017C74" w:rsidP="00C56490">
      <w:pPr>
        <w:pStyle w:val="BodyText"/>
        <w:spacing w:line="276" w:lineRule="auto"/>
        <w:ind w:right="115"/>
        <w:rPr>
          <w:rFonts w:ascii="Montserrat" w:hAnsi="Montserrat"/>
        </w:rPr>
      </w:pPr>
      <w:r w:rsidRPr="00C56490">
        <w:rPr>
          <w:rFonts w:ascii="Montserrat" w:hAnsi="Montserrat"/>
          <w:b/>
        </w:rPr>
        <w:t xml:space="preserve">No formal complaint filed by the complainant: </w:t>
      </w:r>
      <w:r w:rsidRPr="00C56490">
        <w:rPr>
          <w:rFonts w:ascii="Montserrat" w:hAnsi="Montserrat"/>
        </w:rPr>
        <w:t xml:space="preserve">If a complainant chooses not to file a formal complaint, the </w:t>
      </w:r>
      <w:r w:rsidR="0086758A" w:rsidRPr="00C56490">
        <w:rPr>
          <w:rFonts w:ascii="Montserrat" w:hAnsi="Montserrat"/>
        </w:rPr>
        <w:t>Title C</w:t>
      </w:r>
      <w:r w:rsidRPr="00C56490">
        <w:rPr>
          <w:rFonts w:ascii="Montserrat" w:hAnsi="Montserrat"/>
        </w:rPr>
        <w:t xml:space="preserve">oordinator will determine whether it is appropriate to take proactive steps to address the behavior with the </w:t>
      </w:r>
      <w:r w:rsidR="000E7BE7" w:rsidRPr="00C56490">
        <w:rPr>
          <w:rFonts w:ascii="Montserrat" w:hAnsi="Montserrat"/>
        </w:rPr>
        <w:t>r</w:t>
      </w:r>
      <w:r w:rsidRPr="00C56490">
        <w:rPr>
          <w:rFonts w:ascii="Montserrat" w:hAnsi="Montserrat"/>
        </w:rPr>
        <w:t xml:space="preserve">espondent. In this instance, the </w:t>
      </w:r>
      <w:r w:rsidR="0086758A" w:rsidRPr="00C56490">
        <w:rPr>
          <w:rFonts w:ascii="Montserrat" w:hAnsi="Montserrat"/>
        </w:rPr>
        <w:t>Title IX C</w:t>
      </w:r>
      <w:r w:rsidRPr="00C56490">
        <w:rPr>
          <w:rFonts w:ascii="Montserrat" w:hAnsi="Montserrat"/>
        </w:rPr>
        <w:t xml:space="preserve">oordinator will not typically disclose the specifics of any report without the consent of the </w:t>
      </w:r>
      <w:r w:rsidR="00D0268C" w:rsidRPr="00C56490">
        <w:rPr>
          <w:rFonts w:ascii="Montserrat" w:hAnsi="Montserrat"/>
        </w:rPr>
        <w:t>c</w:t>
      </w:r>
      <w:r w:rsidRPr="00C56490">
        <w:rPr>
          <w:rFonts w:ascii="Montserrat" w:hAnsi="Montserrat"/>
        </w:rPr>
        <w:t>omplainant. Alternatively, as below, the Title IX Coordinator may elect to file a formal complaint.</w:t>
      </w:r>
    </w:p>
    <w:p w14:paraId="51C26038" w14:textId="77777777" w:rsidR="00D93B91" w:rsidRPr="00C56490" w:rsidRDefault="00D93B91" w:rsidP="00C56490">
      <w:pPr>
        <w:pStyle w:val="BodyText"/>
        <w:spacing w:before="6" w:line="276" w:lineRule="auto"/>
        <w:rPr>
          <w:rFonts w:ascii="Montserrat" w:hAnsi="Montserrat"/>
          <w:sz w:val="27"/>
        </w:rPr>
      </w:pPr>
    </w:p>
    <w:p w14:paraId="28F23842" w14:textId="319DC836" w:rsidR="00D93B91" w:rsidRDefault="00017C74" w:rsidP="00C56490">
      <w:pPr>
        <w:pStyle w:val="BodyText"/>
        <w:spacing w:line="276" w:lineRule="auto"/>
        <w:ind w:right="135"/>
        <w:rPr>
          <w:rFonts w:ascii="Montserrat" w:hAnsi="Montserrat"/>
        </w:rPr>
      </w:pPr>
      <w:r w:rsidRPr="00C56490">
        <w:rPr>
          <w:rFonts w:ascii="Montserrat" w:hAnsi="Montserrat"/>
          <w:b/>
        </w:rPr>
        <w:t xml:space="preserve">Formal complaint </w:t>
      </w:r>
      <w:r w:rsidR="00FE48A8" w:rsidRPr="00C56490">
        <w:rPr>
          <w:rFonts w:ascii="Montserrat" w:hAnsi="Montserrat"/>
          <w:b/>
        </w:rPr>
        <w:t>filed:</w:t>
      </w:r>
      <w:r w:rsidR="0095595B">
        <w:rPr>
          <w:rFonts w:ascii="Montserrat" w:hAnsi="Montserrat"/>
          <w:b/>
        </w:rPr>
        <w:t xml:space="preserve"> </w:t>
      </w:r>
      <w:r w:rsidR="0095595B" w:rsidRPr="0095595B">
        <w:rPr>
          <w:rFonts w:ascii="Montserrat" w:hAnsi="Montserrat"/>
        </w:rPr>
        <w:t>If</w:t>
      </w:r>
      <w:r w:rsidRPr="00C56490">
        <w:rPr>
          <w:rFonts w:ascii="Montserrat" w:hAnsi="Montserrat"/>
        </w:rPr>
        <w:t xml:space="preserve"> a </w:t>
      </w:r>
      <w:r w:rsidR="00D0268C" w:rsidRPr="00C56490">
        <w:rPr>
          <w:rFonts w:ascii="Montserrat" w:hAnsi="Montserrat"/>
        </w:rPr>
        <w:t>c</w:t>
      </w:r>
      <w:r w:rsidRPr="00C56490">
        <w:rPr>
          <w:rFonts w:ascii="Montserrat" w:hAnsi="Montserrat"/>
        </w:rPr>
        <w:t xml:space="preserve">omplainant decides to file a formal complaint, the Title IX Coordinator will communicate with the </w:t>
      </w:r>
      <w:r w:rsidR="000E7BE7" w:rsidRPr="00C56490">
        <w:rPr>
          <w:rFonts w:ascii="Montserrat" w:hAnsi="Montserrat"/>
        </w:rPr>
        <w:t>r</w:t>
      </w:r>
      <w:r w:rsidRPr="00C56490">
        <w:rPr>
          <w:rFonts w:ascii="Montserrat" w:hAnsi="Montserrat"/>
        </w:rPr>
        <w:t xml:space="preserve">espondent about the complaint, and discuss the above listed information with the </w:t>
      </w:r>
      <w:r w:rsidR="000E7BE7" w:rsidRPr="00C56490">
        <w:rPr>
          <w:rFonts w:ascii="Montserrat" w:hAnsi="Montserrat"/>
        </w:rPr>
        <w:t>r</w:t>
      </w:r>
      <w:r w:rsidRPr="00C56490">
        <w:rPr>
          <w:rFonts w:ascii="Montserrat" w:hAnsi="Montserrat"/>
        </w:rPr>
        <w:t xml:space="preserve">espondent. When a formal complaint is initiated, the </w:t>
      </w:r>
      <w:r w:rsidR="000E7BE7" w:rsidRPr="00C56490">
        <w:rPr>
          <w:rFonts w:ascii="Montserrat" w:hAnsi="Montserrat"/>
        </w:rPr>
        <w:t>r</w:t>
      </w:r>
      <w:r w:rsidRPr="00C56490">
        <w:rPr>
          <w:rFonts w:ascii="Montserrat" w:hAnsi="Montserrat"/>
        </w:rPr>
        <w:t xml:space="preserve">espondent and </w:t>
      </w:r>
      <w:r w:rsidR="00D0268C" w:rsidRPr="00C56490">
        <w:rPr>
          <w:rFonts w:ascii="Montserrat" w:hAnsi="Montserrat"/>
        </w:rPr>
        <w:t>c</w:t>
      </w:r>
      <w:r w:rsidRPr="00C56490">
        <w:rPr>
          <w:rFonts w:ascii="Montserrat" w:hAnsi="Montserrat"/>
        </w:rPr>
        <w:t>omplainant will be informed of the nature of the alleged conduct and/or potential charges being investigated as detailed in Section XI.D.</w:t>
      </w:r>
    </w:p>
    <w:p w14:paraId="2F7071EE" w14:textId="77777777" w:rsidR="002131EC" w:rsidRPr="00C56490" w:rsidRDefault="002131EC" w:rsidP="00C56490">
      <w:pPr>
        <w:pStyle w:val="BodyText"/>
        <w:spacing w:line="276" w:lineRule="auto"/>
        <w:ind w:right="135"/>
        <w:rPr>
          <w:rFonts w:ascii="Montserrat" w:hAnsi="Montserrat"/>
        </w:rPr>
      </w:pPr>
    </w:p>
    <w:p w14:paraId="6F6515BD" w14:textId="77777777" w:rsidR="00D93B91" w:rsidRPr="00C56490" w:rsidRDefault="00D93B91" w:rsidP="00C56490">
      <w:pPr>
        <w:pStyle w:val="BodyText"/>
        <w:spacing w:before="6" w:line="276" w:lineRule="auto"/>
        <w:rPr>
          <w:rFonts w:ascii="Montserrat" w:hAnsi="Montserrat"/>
          <w:sz w:val="23"/>
        </w:rPr>
      </w:pPr>
    </w:p>
    <w:p w14:paraId="13FFE4BB" w14:textId="77777777" w:rsidR="00D93B91" w:rsidRPr="00C56490" w:rsidRDefault="00017C74" w:rsidP="00AD2926">
      <w:pPr>
        <w:pStyle w:val="Heading4"/>
      </w:pPr>
      <w:bookmarkStart w:id="118" w:name="_Toc55393203"/>
      <w:bookmarkStart w:id="119" w:name="_Toc55394710"/>
      <w:r w:rsidRPr="00C56490">
        <w:t>Filing a Formal</w:t>
      </w:r>
      <w:r w:rsidRPr="00C56490">
        <w:rPr>
          <w:spacing w:val="1"/>
        </w:rPr>
        <w:t xml:space="preserve"> </w:t>
      </w:r>
      <w:r w:rsidRPr="00C56490">
        <w:t>Complaint</w:t>
      </w:r>
      <w:bookmarkEnd w:id="118"/>
      <w:bookmarkEnd w:id="119"/>
    </w:p>
    <w:p w14:paraId="5AF69128" w14:textId="001D8E6B" w:rsidR="00D93B91" w:rsidRPr="00C56490" w:rsidRDefault="00CE2578" w:rsidP="00C56490">
      <w:pPr>
        <w:pStyle w:val="BodyText"/>
        <w:spacing w:before="52" w:line="276" w:lineRule="auto"/>
        <w:ind w:right="104"/>
        <w:rPr>
          <w:rFonts w:ascii="Montserrat" w:hAnsi="Montserrat"/>
        </w:rPr>
      </w:pPr>
      <w:r w:rsidRPr="00C56490">
        <w:rPr>
          <w:rFonts w:ascii="Montserrat" w:hAnsi="Montserrat"/>
        </w:rPr>
        <w:t xml:space="preserve">A </w:t>
      </w:r>
      <w:r w:rsidR="00017C74" w:rsidRPr="00C56490">
        <w:rPr>
          <w:rFonts w:ascii="Montserrat" w:hAnsi="Montserrat"/>
        </w:rPr>
        <w:t xml:space="preserve">formal complaint is a </w:t>
      </w:r>
      <w:r w:rsidR="0086758A" w:rsidRPr="00C56490">
        <w:rPr>
          <w:rFonts w:ascii="Montserrat" w:hAnsi="Montserrat"/>
        </w:rPr>
        <w:t xml:space="preserve">written </w:t>
      </w:r>
      <w:r w:rsidR="00017C74" w:rsidRPr="00C56490">
        <w:rPr>
          <w:rFonts w:ascii="Montserrat" w:hAnsi="Montserrat"/>
        </w:rPr>
        <w:t xml:space="preserve">document filed by a </w:t>
      </w:r>
      <w:r w:rsidR="00D0268C" w:rsidRPr="00C56490">
        <w:rPr>
          <w:rFonts w:ascii="Montserrat" w:hAnsi="Montserrat"/>
        </w:rPr>
        <w:t>c</w:t>
      </w:r>
      <w:r w:rsidR="00017C74" w:rsidRPr="00C56490">
        <w:rPr>
          <w:rFonts w:ascii="Montserrat" w:hAnsi="Montserrat"/>
        </w:rPr>
        <w:t xml:space="preserve">omplainant, or signed by the Title IX Coordinator, that alleges Prohibited Conduct </w:t>
      </w:r>
      <w:r w:rsidR="0086758A" w:rsidRPr="00C56490">
        <w:rPr>
          <w:rFonts w:ascii="Montserrat" w:hAnsi="Montserrat"/>
        </w:rPr>
        <w:t xml:space="preserve">by </w:t>
      </w:r>
      <w:r w:rsidR="00017C74" w:rsidRPr="00C56490">
        <w:rPr>
          <w:rFonts w:ascii="Montserrat" w:hAnsi="Montserrat"/>
        </w:rPr>
        <w:t xml:space="preserve">a </w:t>
      </w:r>
      <w:r w:rsidR="000E7BE7" w:rsidRPr="00C56490">
        <w:rPr>
          <w:rFonts w:ascii="Montserrat" w:hAnsi="Montserrat"/>
        </w:rPr>
        <w:t>r</w:t>
      </w:r>
      <w:r w:rsidR="00017C74" w:rsidRPr="00C56490">
        <w:rPr>
          <w:rFonts w:ascii="Montserrat" w:hAnsi="Montserrat"/>
        </w:rPr>
        <w:t xml:space="preserve">espondent and requests that the </w:t>
      </w:r>
      <w:r w:rsidR="0086758A" w:rsidRPr="00C56490">
        <w:rPr>
          <w:rFonts w:ascii="Montserrat" w:hAnsi="Montserrat"/>
        </w:rPr>
        <w:t>u</w:t>
      </w:r>
      <w:r w:rsidR="0076313D" w:rsidRPr="00C56490">
        <w:rPr>
          <w:rFonts w:ascii="Montserrat" w:hAnsi="Montserrat"/>
        </w:rPr>
        <w:t>niversity</w:t>
      </w:r>
      <w:r w:rsidR="00017C74" w:rsidRPr="00C56490">
        <w:rPr>
          <w:rFonts w:ascii="Montserrat" w:hAnsi="Montserrat"/>
        </w:rPr>
        <w:t xml:space="preserve"> officially investigate and resolve the allegation. The formal complaint may be filed with the Title IX Coordinator in person, by mail, by electronic mail, by in-person delivery, or through the online reporting form and must contain the </w:t>
      </w:r>
      <w:r w:rsidR="00D0268C" w:rsidRPr="00C56490">
        <w:rPr>
          <w:rFonts w:ascii="Montserrat" w:hAnsi="Montserrat"/>
        </w:rPr>
        <w:t>c</w:t>
      </w:r>
      <w:r w:rsidR="00017C74" w:rsidRPr="00C56490">
        <w:rPr>
          <w:rFonts w:ascii="Montserrat" w:hAnsi="Montserrat"/>
        </w:rPr>
        <w:t xml:space="preserve">omplainant’s physical or digital signature. In the instances when the Title IX Coordinator signs a formal complaint, the Title IX Coordinator is not a </w:t>
      </w:r>
      <w:r w:rsidR="00D0268C" w:rsidRPr="00C56490">
        <w:rPr>
          <w:rFonts w:ascii="Montserrat" w:hAnsi="Montserrat"/>
        </w:rPr>
        <w:t>c</w:t>
      </w:r>
      <w:r w:rsidR="00017C74" w:rsidRPr="00C56490">
        <w:rPr>
          <w:rFonts w:ascii="Montserrat" w:hAnsi="Montserrat"/>
        </w:rPr>
        <w:t>omplainant or a party during a Formal Resolution, and must comply with requirements for any person involved in the response and/or resolution to be free from conflicts and bias.</w:t>
      </w:r>
    </w:p>
    <w:p w14:paraId="402B805A" w14:textId="77777777" w:rsidR="00D93B91" w:rsidRPr="00C56490" w:rsidRDefault="00D93B91" w:rsidP="00C56490">
      <w:pPr>
        <w:pStyle w:val="BodyText"/>
        <w:spacing w:before="7" w:line="276" w:lineRule="auto"/>
        <w:rPr>
          <w:rFonts w:ascii="Montserrat" w:hAnsi="Montserrat"/>
          <w:sz w:val="27"/>
        </w:rPr>
      </w:pPr>
    </w:p>
    <w:p w14:paraId="5FE7C7D9" w14:textId="77777777" w:rsidR="00D93B91" w:rsidRPr="00C56490" w:rsidRDefault="00017C74" w:rsidP="00C56490">
      <w:pPr>
        <w:pStyle w:val="BodyText"/>
        <w:spacing w:line="276" w:lineRule="auto"/>
        <w:ind w:right="311"/>
        <w:rPr>
          <w:rFonts w:ascii="Montserrat" w:hAnsi="Montserrat"/>
        </w:rPr>
      </w:pPr>
      <w:r w:rsidRPr="00C56490">
        <w:rPr>
          <w:rFonts w:ascii="Montserrat" w:hAnsi="Montserrat"/>
        </w:rPr>
        <w:t>A formal complaint may be resolved through either an Informal Resolution or a Formal Resolution. Informal Resolution may only be offered after a formal complaint has been filed, so that the parties understand what the Formal Resolution entails and can decide whether to voluntarily attempt informal resolution as an alternative.</w:t>
      </w:r>
    </w:p>
    <w:p w14:paraId="34D7CC73" w14:textId="77777777" w:rsidR="00CE2578" w:rsidRPr="00C56490" w:rsidRDefault="00CE2578" w:rsidP="00C56490">
      <w:pPr>
        <w:pStyle w:val="BodyText"/>
        <w:spacing w:before="94" w:line="276" w:lineRule="auto"/>
        <w:ind w:right="134"/>
        <w:rPr>
          <w:rFonts w:ascii="Montserrat" w:hAnsi="Montserrat"/>
        </w:rPr>
      </w:pPr>
    </w:p>
    <w:p w14:paraId="0DCD0C89" w14:textId="46A7F7BC" w:rsidR="00D93B91" w:rsidRPr="00C56490" w:rsidRDefault="00017C74" w:rsidP="00C56490">
      <w:pPr>
        <w:pStyle w:val="BodyText"/>
        <w:spacing w:before="94" w:line="276" w:lineRule="auto"/>
        <w:ind w:right="134"/>
        <w:rPr>
          <w:rFonts w:ascii="Montserrat" w:hAnsi="Montserrat"/>
        </w:rPr>
      </w:pPr>
      <w:r w:rsidRPr="00C56490">
        <w:rPr>
          <w:rFonts w:ascii="Montserrat" w:hAnsi="Montserrat"/>
        </w:rPr>
        <w:t>A formal com</w:t>
      </w:r>
      <w:r w:rsidR="00D0268C" w:rsidRPr="00C56490">
        <w:rPr>
          <w:rFonts w:ascii="Montserrat" w:hAnsi="Montserrat"/>
        </w:rPr>
        <w:t>plaint may be withdrawn if the c</w:t>
      </w:r>
      <w:r w:rsidRPr="00C56490">
        <w:rPr>
          <w:rFonts w:ascii="Montserrat" w:hAnsi="Montserrat"/>
        </w:rPr>
        <w:t xml:space="preserve">omplainant informs the Title IX Coordinator </w:t>
      </w:r>
      <w:r w:rsidRPr="00C56490">
        <w:rPr>
          <w:rFonts w:ascii="Montserrat" w:hAnsi="Montserrat"/>
          <w:spacing w:val="-3"/>
        </w:rPr>
        <w:t xml:space="preserve">in </w:t>
      </w:r>
      <w:r w:rsidRPr="00C56490">
        <w:rPr>
          <w:rFonts w:ascii="Montserrat" w:hAnsi="Montserrat"/>
        </w:rPr>
        <w:t xml:space="preserve">writing that they want to withdraw the complaint or the allegations. The Title IX Coordinator may choose to withdraw a formal complaint if a </w:t>
      </w:r>
      <w:r w:rsidR="000E7BE7" w:rsidRPr="00C56490">
        <w:rPr>
          <w:rFonts w:ascii="Montserrat" w:hAnsi="Montserrat"/>
        </w:rPr>
        <w:t>r</w:t>
      </w:r>
      <w:r w:rsidRPr="00C56490">
        <w:rPr>
          <w:rFonts w:ascii="Montserrat" w:hAnsi="Montserrat"/>
        </w:rPr>
        <w:t xml:space="preserve">espondent is no longer participating </w:t>
      </w:r>
      <w:r w:rsidRPr="00C56490">
        <w:rPr>
          <w:rFonts w:ascii="Montserrat" w:hAnsi="Montserrat"/>
          <w:spacing w:val="-3"/>
        </w:rPr>
        <w:t xml:space="preserve">in </w:t>
      </w:r>
      <w:r w:rsidRPr="00C56490">
        <w:rPr>
          <w:rFonts w:ascii="Montserrat" w:hAnsi="Montserrat"/>
        </w:rPr>
        <w:t xml:space="preserve">or attempting to participate in the education or program activity of the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 xml:space="preserve">, the </w:t>
      </w:r>
      <w:r w:rsidR="00D0268C" w:rsidRPr="00C56490">
        <w:rPr>
          <w:rFonts w:ascii="Montserrat" w:hAnsi="Montserrat"/>
        </w:rPr>
        <w:t>c</w:t>
      </w:r>
      <w:r w:rsidRPr="00C56490">
        <w:rPr>
          <w:rFonts w:ascii="Montserrat" w:hAnsi="Montserrat"/>
        </w:rPr>
        <w:t xml:space="preserve">omplainant submits a written request to withdraw the complaint, or specific circumstances prevent the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 xml:space="preserve"> from gathering evidence sufficient to reach a determination. No matter the reason for the withdrawal of a complaint, the parties will be notified</w:t>
      </w:r>
      <w:r w:rsidR="00194543" w:rsidRPr="00C56490">
        <w:rPr>
          <w:rFonts w:ascii="Montserrat" w:hAnsi="Montserrat"/>
        </w:rPr>
        <w:t>, simultaneously,</w:t>
      </w:r>
      <w:r w:rsidRPr="00C56490">
        <w:rPr>
          <w:rFonts w:ascii="Montserrat" w:hAnsi="Montserrat"/>
        </w:rPr>
        <w:t xml:space="preserve"> </w:t>
      </w:r>
      <w:r w:rsidRPr="00C56490">
        <w:rPr>
          <w:rFonts w:ascii="Montserrat" w:hAnsi="Montserrat"/>
          <w:spacing w:val="-3"/>
        </w:rPr>
        <w:t xml:space="preserve">in </w:t>
      </w:r>
      <w:r w:rsidRPr="00C56490">
        <w:rPr>
          <w:rFonts w:ascii="Montserrat" w:hAnsi="Montserrat"/>
        </w:rPr>
        <w:t>writing of the decision, including the</w:t>
      </w:r>
      <w:r w:rsidRPr="00C56490">
        <w:rPr>
          <w:rFonts w:ascii="Montserrat" w:hAnsi="Montserrat"/>
          <w:spacing w:val="4"/>
        </w:rPr>
        <w:t xml:space="preserve"> </w:t>
      </w:r>
      <w:r w:rsidRPr="00C56490">
        <w:rPr>
          <w:rFonts w:ascii="Montserrat" w:hAnsi="Montserrat"/>
        </w:rPr>
        <w:t>reasoning.</w:t>
      </w:r>
    </w:p>
    <w:p w14:paraId="0E66AF3A" w14:textId="77777777" w:rsidR="00D93B91" w:rsidRPr="00C56490" w:rsidRDefault="00D93B91" w:rsidP="00C56490">
      <w:pPr>
        <w:pStyle w:val="BodyText"/>
        <w:spacing w:line="276" w:lineRule="auto"/>
        <w:rPr>
          <w:rFonts w:ascii="Montserrat" w:hAnsi="Montserrat"/>
          <w:sz w:val="28"/>
        </w:rPr>
      </w:pPr>
    </w:p>
    <w:p w14:paraId="145CF42D" w14:textId="77777777" w:rsidR="00D93B91" w:rsidRPr="00C56490" w:rsidRDefault="00017C74" w:rsidP="00AD2926">
      <w:pPr>
        <w:pStyle w:val="Heading4"/>
      </w:pPr>
      <w:bookmarkStart w:id="120" w:name="_Toc55393204"/>
      <w:bookmarkStart w:id="121" w:name="_Toc55394711"/>
      <w:r w:rsidRPr="00C56490">
        <w:t>Advisor of</w:t>
      </w:r>
      <w:r w:rsidRPr="00C56490">
        <w:rPr>
          <w:spacing w:val="-4"/>
        </w:rPr>
        <w:t xml:space="preserve"> </w:t>
      </w:r>
      <w:r w:rsidRPr="00C56490">
        <w:t>Choice</w:t>
      </w:r>
      <w:bookmarkEnd w:id="120"/>
      <w:bookmarkEnd w:id="121"/>
    </w:p>
    <w:p w14:paraId="4D102D5A" w14:textId="3518A58D" w:rsidR="00D93B91" w:rsidRPr="00C56490" w:rsidRDefault="00FE48A8" w:rsidP="00C56490">
      <w:pPr>
        <w:pStyle w:val="BodyText"/>
        <w:spacing w:before="53" w:line="276" w:lineRule="auto"/>
        <w:ind w:right="176"/>
        <w:rPr>
          <w:rFonts w:ascii="Montserrat" w:hAnsi="Montserrat"/>
        </w:rPr>
      </w:pPr>
      <w:r w:rsidRPr="00C56490">
        <w:rPr>
          <w:rFonts w:ascii="Montserrat" w:hAnsi="Montserrat"/>
        </w:rPr>
        <w:t>Complainants</w:t>
      </w:r>
      <w:r w:rsidR="000E7BE7" w:rsidRPr="00C56490">
        <w:rPr>
          <w:rFonts w:ascii="Montserrat" w:hAnsi="Montserrat"/>
        </w:rPr>
        <w:t xml:space="preserve"> and r</w:t>
      </w:r>
      <w:r w:rsidR="00017C74" w:rsidRPr="00C56490">
        <w:rPr>
          <w:rFonts w:ascii="Montserrat" w:hAnsi="Montserrat"/>
        </w:rPr>
        <w:t xml:space="preserve">espondents may be accompanied to any meeting, Informal Resolution session, interview, and/or hearing related to the procedures outlined in this </w:t>
      </w:r>
      <w:r w:rsidR="0095595B">
        <w:rPr>
          <w:rFonts w:ascii="Montserrat" w:hAnsi="Montserrat"/>
        </w:rPr>
        <w:t>p</w:t>
      </w:r>
      <w:r w:rsidR="00017C74" w:rsidRPr="00C56490">
        <w:rPr>
          <w:rFonts w:ascii="Montserrat" w:hAnsi="Montserrat"/>
        </w:rPr>
        <w:t xml:space="preserve">olicy by an advisor of their choice. The advisor of choice may be, but is not required to be, an attorney. If a formal complaint is filed, advisors are invited and strongly encouraged to speak with the Title IX Coordinator for an orientation to the </w:t>
      </w:r>
      <w:r w:rsidR="00A1600A" w:rsidRPr="00C56490">
        <w:rPr>
          <w:rFonts w:ascii="Montserrat" w:hAnsi="Montserrat"/>
        </w:rPr>
        <w:t>u</w:t>
      </w:r>
      <w:r w:rsidR="0076313D" w:rsidRPr="00C56490">
        <w:rPr>
          <w:rFonts w:ascii="Montserrat" w:hAnsi="Montserrat"/>
        </w:rPr>
        <w:t>niversity</w:t>
      </w:r>
      <w:r w:rsidR="00017C74" w:rsidRPr="00C56490">
        <w:rPr>
          <w:rFonts w:ascii="Montserrat" w:hAnsi="Montserrat"/>
        </w:rPr>
        <w:t>’s policies and procedures, privacy protections, and expectations around participation and decorum. If a formal complaint is addressed through an Informal Resolution (Section XI.F.), the parties are encouraged but not required to have an advisor. If a formal complaint is addressed through a Formal Resolution (Section XI.G.) bo</w:t>
      </w:r>
      <w:r w:rsidR="00D0268C" w:rsidRPr="00C56490">
        <w:rPr>
          <w:rFonts w:ascii="Montserrat" w:hAnsi="Montserrat"/>
        </w:rPr>
        <w:t>th the c</w:t>
      </w:r>
      <w:r w:rsidR="00017C74" w:rsidRPr="00C56490">
        <w:rPr>
          <w:rFonts w:ascii="Montserrat" w:hAnsi="Montserrat"/>
        </w:rPr>
        <w:t xml:space="preserve">omplainant and the </w:t>
      </w:r>
      <w:r w:rsidR="000E7BE7" w:rsidRPr="00C56490">
        <w:rPr>
          <w:rFonts w:ascii="Montserrat" w:hAnsi="Montserrat"/>
        </w:rPr>
        <w:t>r</w:t>
      </w:r>
      <w:r w:rsidR="00017C74" w:rsidRPr="00C56490">
        <w:rPr>
          <w:rFonts w:ascii="Montserrat" w:hAnsi="Montserrat"/>
        </w:rPr>
        <w:t xml:space="preserve">espondent must have an advisor for the purpose of conducting cross-examination at the live hearing. If either party does not have an advisor for the live hearing phase of a Formal Resolution, an advisor of the </w:t>
      </w:r>
      <w:r w:rsidR="00A1600A" w:rsidRPr="00C56490">
        <w:rPr>
          <w:rFonts w:ascii="Montserrat" w:hAnsi="Montserrat"/>
        </w:rPr>
        <w:t>u</w:t>
      </w:r>
      <w:r w:rsidR="0076313D" w:rsidRPr="00C56490">
        <w:rPr>
          <w:rFonts w:ascii="Montserrat" w:hAnsi="Montserrat"/>
        </w:rPr>
        <w:t>niversity</w:t>
      </w:r>
      <w:r w:rsidR="00017C74" w:rsidRPr="00C56490">
        <w:rPr>
          <w:rFonts w:ascii="Montserrat" w:hAnsi="Montserrat"/>
        </w:rPr>
        <w:t>’s choosing will be assigned at no cost to the party. The advisor’s participation is defined below:</w:t>
      </w:r>
    </w:p>
    <w:p w14:paraId="00A8A8B8" w14:textId="77777777" w:rsidR="00D93B91" w:rsidRPr="00C56490" w:rsidRDefault="00D93B91" w:rsidP="00C56490">
      <w:pPr>
        <w:pStyle w:val="BodyText"/>
        <w:spacing w:before="2" w:line="276" w:lineRule="auto"/>
        <w:rPr>
          <w:rFonts w:ascii="Montserrat" w:hAnsi="Montserrat"/>
          <w:sz w:val="27"/>
        </w:rPr>
      </w:pPr>
    </w:p>
    <w:p w14:paraId="615D5835" w14:textId="34D69033" w:rsidR="00D93B91" w:rsidRPr="00C56490" w:rsidRDefault="00017C74" w:rsidP="00C56490">
      <w:pPr>
        <w:pStyle w:val="BodyText"/>
        <w:spacing w:before="1" w:line="276" w:lineRule="auto"/>
        <w:ind w:right="225"/>
        <w:rPr>
          <w:rFonts w:ascii="Montserrat" w:hAnsi="Montserrat"/>
        </w:rPr>
      </w:pPr>
      <w:r w:rsidRPr="00C56490">
        <w:rPr>
          <w:rFonts w:ascii="Montserrat" w:hAnsi="Montserrat"/>
          <w:i/>
        </w:rPr>
        <w:t>Meetings with the Title IX Coordinator</w:t>
      </w:r>
      <w:r w:rsidRPr="00C56490">
        <w:rPr>
          <w:rFonts w:ascii="Montserrat" w:hAnsi="Montserrat"/>
        </w:rPr>
        <w:t xml:space="preserve">: Advisors may accompany the </w:t>
      </w:r>
      <w:r w:rsidR="00D0268C" w:rsidRPr="00C56490">
        <w:rPr>
          <w:rFonts w:ascii="Montserrat" w:hAnsi="Montserrat"/>
        </w:rPr>
        <w:t>c</w:t>
      </w:r>
      <w:r w:rsidRPr="00C56490">
        <w:rPr>
          <w:rFonts w:ascii="Montserrat" w:hAnsi="Montserrat"/>
        </w:rPr>
        <w:t xml:space="preserve">omplainant or the </w:t>
      </w:r>
      <w:r w:rsidR="000E7BE7" w:rsidRPr="00C56490">
        <w:rPr>
          <w:rFonts w:ascii="Montserrat" w:hAnsi="Montserrat"/>
        </w:rPr>
        <w:t>r</w:t>
      </w:r>
      <w:r w:rsidRPr="00C56490">
        <w:rPr>
          <w:rFonts w:ascii="Montserrat" w:hAnsi="Montserrat"/>
        </w:rPr>
        <w:t>espondent to any meeting with the Title IX Coordinato</w:t>
      </w:r>
      <w:r w:rsidR="00A1600A" w:rsidRPr="00C56490">
        <w:rPr>
          <w:rFonts w:ascii="Montserrat" w:hAnsi="Montserrat"/>
        </w:rPr>
        <w:t>r.</w:t>
      </w:r>
      <w:r w:rsidRPr="00C56490">
        <w:rPr>
          <w:rFonts w:ascii="Montserrat" w:hAnsi="Montserrat"/>
        </w:rPr>
        <w:t xml:space="preserve"> If a formal complaint is filed, advisors are invited and strongly encouraged to speak with the Title IX Coordinator (or designee) for an orientation to the </w:t>
      </w:r>
      <w:r w:rsidR="00A1600A" w:rsidRPr="00C56490">
        <w:rPr>
          <w:rFonts w:ascii="Montserrat" w:hAnsi="Montserrat"/>
        </w:rPr>
        <w:t>u</w:t>
      </w:r>
      <w:r w:rsidR="0076313D" w:rsidRPr="00C56490">
        <w:rPr>
          <w:rFonts w:ascii="Montserrat" w:hAnsi="Montserrat"/>
        </w:rPr>
        <w:t>niversity</w:t>
      </w:r>
      <w:r w:rsidRPr="00C56490">
        <w:rPr>
          <w:rFonts w:ascii="Montserrat" w:hAnsi="Montserrat"/>
        </w:rPr>
        <w:t>’s policies and procedures, privacy protections, and expectations around participation and decorum. If an advisor also expects to serve as a witness, the advisor should disclose this information to the Title IX Coordinator as soon as possible.</w:t>
      </w:r>
    </w:p>
    <w:p w14:paraId="550DE064" w14:textId="77777777" w:rsidR="00D93B91" w:rsidRPr="00C56490" w:rsidRDefault="00D93B91" w:rsidP="00C56490">
      <w:pPr>
        <w:pStyle w:val="BodyText"/>
        <w:spacing w:before="9" w:line="276" w:lineRule="auto"/>
        <w:rPr>
          <w:rFonts w:ascii="Montserrat" w:hAnsi="Montserrat"/>
          <w:sz w:val="27"/>
        </w:rPr>
      </w:pPr>
    </w:p>
    <w:p w14:paraId="10663A4B" w14:textId="77777777" w:rsidR="00D93B91" w:rsidRPr="00C56490" w:rsidRDefault="00017C74" w:rsidP="00C56490">
      <w:pPr>
        <w:pStyle w:val="BodyText"/>
        <w:spacing w:line="276" w:lineRule="auto"/>
        <w:ind w:right="304"/>
        <w:jc w:val="both"/>
        <w:rPr>
          <w:rFonts w:ascii="Montserrat" w:hAnsi="Montserrat"/>
        </w:rPr>
      </w:pPr>
      <w:r w:rsidRPr="00C56490">
        <w:rPr>
          <w:rFonts w:ascii="Montserrat" w:hAnsi="Montserrat"/>
          <w:i/>
        </w:rPr>
        <w:t>Informal Resolution Process</w:t>
      </w:r>
      <w:r w:rsidRPr="00C56490">
        <w:rPr>
          <w:rFonts w:ascii="Montserrat" w:hAnsi="Montserrat"/>
        </w:rPr>
        <w:t>: Advisors are not required to be present during any phase of the Informal Resolution process, but parties are strongly encouraged to include them. Advisors will be permitted to ask questions and advise the party with whom they are working.</w:t>
      </w:r>
    </w:p>
    <w:p w14:paraId="3CD6FA2E" w14:textId="77777777" w:rsidR="00D93B91" w:rsidRPr="00C56490" w:rsidRDefault="00D93B91" w:rsidP="00C56490">
      <w:pPr>
        <w:pStyle w:val="BodyText"/>
        <w:spacing w:before="7" w:line="276" w:lineRule="auto"/>
        <w:rPr>
          <w:rFonts w:ascii="Montserrat" w:hAnsi="Montserrat"/>
          <w:sz w:val="27"/>
        </w:rPr>
      </w:pPr>
    </w:p>
    <w:p w14:paraId="1E4893A0" w14:textId="26EE452E" w:rsidR="00D93B91" w:rsidRPr="00C56490" w:rsidRDefault="00017C74" w:rsidP="00C56490">
      <w:pPr>
        <w:pStyle w:val="BodyText"/>
        <w:spacing w:before="1" w:line="276" w:lineRule="auto"/>
        <w:ind w:right="151"/>
        <w:rPr>
          <w:rFonts w:ascii="Montserrat" w:hAnsi="Montserrat"/>
        </w:rPr>
      </w:pPr>
      <w:r w:rsidRPr="00C56490">
        <w:rPr>
          <w:rFonts w:ascii="Montserrat" w:hAnsi="Montserrat"/>
          <w:i/>
        </w:rPr>
        <w:t xml:space="preserve">Investigation: </w:t>
      </w:r>
      <w:r w:rsidRPr="00C56490">
        <w:rPr>
          <w:rFonts w:ascii="Montserrat" w:hAnsi="Montserrat"/>
        </w:rPr>
        <w:t>Advisors will receive access to the investigative report that contains the report narrative and all submitted evidence produced in the investigation, unless the party they are advising indicates in writing that the advisor should not be able to access the evidence. Advisors are not required to attend the investigation interview/s but they are permitted to attend</w:t>
      </w:r>
      <w:r w:rsidR="00A1600A" w:rsidRPr="00C56490">
        <w:rPr>
          <w:rFonts w:ascii="Montserrat" w:hAnsi="Montserrat"/>
        </w:rPr>
        <w:t xml:space="preserve"> other meetings</w:t>
      </w:r>
      <w:r w:rsidRPr="00C56490">
        <w:rPr>
          <w:rFonts w:ascii="Montserrat" w:hAnsi="Montserrat"/>
        </w:rPr>
        <w:t xml:space="preserve">. Advisors may not </w:t>
      </w:r>
      <w:r w:rsidR="00194543" w:rsidRPr="00C56490">
        <w:rPr>
          <w:rFonts w:ascii="Montserrat" w:hAnsi="Montserrat"/>
        </w:rPr>
        <w:t xml:space="preserve">ask or </w:t>
      </w:r>
      <w:r w:rsidRPr="00C56490">
        <w:rPr>
          <w:rFonts w:ascii="Montserrat" w:hAnsi="Montserrat"/>
        </w:rPr>
        <w:t>answer questions or provide information</w:t>
      </w:r>
      <w:r w:rsidR="00194543" w:rsidRPr="00C56490">
        <w:rPr>
          <w:rFonts w:ascii="Montserrat" w:hAnsi="Montserrat"/>
        </w:rPr>
        <w:t xml:space="preserve"> during any meeting</w:t>
      </w:r>
      <w:r w:rsidRPr="00C56490">
        <w:rPr>
          <w:rFonts w:ascii="Montserrat" w:hAnsi="Montserrat"/>
        </w:rPr>
        <w:t>.</w:t>
      </w:r>
    </w:p>
    <w:p w14:paraId="61541D97" w14:textId="77777777" w:rsidR="00D93B91" w:rsidRPr="00C56490" w:rsidRDefault="00D93B91" w:rsidP="00C56490">
      <w:pPr>
        <w:pStyle w:val="BodyText"/>
        <w:spacing w:before="2" w:line="276" w:lineRule="auto"/>
        <w:rPr>
          <w:rFonts w:ascii="Montserrat" w:hAnsi="Montserrat"/>
          <w:sz w:val="25"/>
        </w:rPr>
      </w:pPr>
    </w:p>
    <w:p w14:paraId="73001A18" w14:textId="34C6E743" w:rsidR="00D93B91" w:rsidRPr="00C56490" w:rsidRDefault="00017C74" w:rsidP="00C56490">
      <w:pPr>
        <w:pStyle w:val="BodyText"/>
        <w:spacing w:line="276" w:lineRule="auto"/>
        <w:rPr>
          <w:rFonts w:ascii="Montserrat" w:hAnsi="Montserrat"/>
        </w:rPr>
      </w:pPr>
      <w:r w:rsidRPr="00C56490">
        <w:rPr>
          <w:rFonts w:ascii="Montserrat" w:hAnsi="Montserrat"/>
          <w:i/>
        </w:rPr>
        <w:t xml:space="preserve">Pre-Hearing Conference: </w:t>
      </w:r>
      <w:r w:rsidRPr="00C56490">
        <w:rPr>
          <w:rFonts w:ascii="Montserrat" w:hAnsi="Montserrat"/>
        </w:rPr>
        <w:t xml:space="preserve">Advisors </w:t>
      </w:r>
      <w:r w:rsidRPr="00C56490">
        <w:rPr>
          <w:rFonts w:ascii="Montserrat" w:hAnsi="Montserrat"/>
          <w:b/>
        </w:rPr>
        <w:t xml:space="preserve">are required </w:t>
      </w:r>
      <w:r w:rsidRPr="00C56490">
        <w:rPr>
          <w:rFonts w:ascii="Montserrat" w:hAnsi="Montserrat"/>
        </w:rPr>
        <w:t xml:space="preserve">to attend a pre-hearing conference with the Hearing Officer to review the </w:t>
      </w:r>
      <w:r w:rsidR="00A1600A" w:rsidRPr="00C56490">
        <w:rPr>
          <w:rFonts w:ascii="Montserrat" w:hAnsi="Montserrat"/>
        </w:rPr>
        <w:t>u</w:t>
      </w:r>
      <w:r w:rsidR="0076313D" w:rsidRPr="00C56490">
        <w:rPr>
          <w:rFonts w:ascii="Montserrat" w:hAnsi="Montserrat"/>
        </w:rPr>
        <w:t>niversity</w:t>
      </w:r>
      <w:r w:rsidRPr="00C56490">
        <w:rPr>
          <w:rFonts w:ascii="Montserrat" w:hAnsi="Montserrat"/>
        </w:rPr>
        <w:t xml:space="preserve">’s live hearing procedures. Advisors are encouraged to ask questions to understand their role at the hearing and the </w:t>
      </w:r>
      <w:r w:rsidR="00A1600A" w:rsidRPr="00C56490">
        <w:rPr>
          <w:rFonts w:ascii="Montserrat" w:hAnsi="Montserrat"/>
        </w:rPr>
        <w:t>u</w:t>
      </w:r>
      <w:r w:rsidR="0076313D" w:rsidRPr="00C56490">
        <w:rPr>
          <w:rFonts w:ascii="Montserrat" w:hAnsi="Montserrat"/>
        </w:rPr>
        <w:t>niversity</w:t>
      </w:r>
      <w:r w:rsidRPr="00C56490">
        <w:rPr>
          <w:rFonts w:ascii="Montserrat" w:hAnsi="Montserrat"/>
        </w:rPr>
        <w:t>’s expectations around participation and decorum. If an advisor also expects to serve as a witness, the advisor should disclose this information to the Title IX Coordinator no later than this conference.</w:t>
      </w:r>
    </w:p>
    <w:p w14:paraId="65F60EAA" w14:textId="55331398" w:rsidR="00D93B91" w:rsidRPr="00C56490" w:rsidRDefault="00D93B91" w:rsidP="00C56490">
      <w:pPr>
        <w:spacing w:line="276" w:lineRule="auto"/>
        <w:rPr>
          <w:rFonts w:ascii="Montserrat" w:hAnsi="Montserrat"/>
        </w:rPr>
      </w:pPr>
    </w:p>
    <w:p w14:paraId="55EAEA93" w14:textId="77777777" w:rsidR="00D93B91" w:rsidRPr="00C56490" w:rsidRDefault="00017C74" w:rsidP="00C56490">
      <w:pPr>
        <w:pStyle w:val="BodyText"/>
        <w:spacing w:before="94" w:line="276" w:lineRule="auto"/>
        <w:ind w:right="147"/>
        <w:rPr>
          <w:rFonts w:ascii="Montserrat" w:hAnsi="Montserrat"/>
        </w:rPr>
      </w:pPr>
      <w:r w:rsidRPr="00C56490">
        <w:rPr>
          <w:rFonts w:ascii="Montserrat" w:hAnsi="Montserrat"/>
          <w:i/>
        </w:rPr>
        <w:t xml:space="preserve">Live Hearing: </w:t>
      </w:r>
      <w:r w:rsidRPr="00C56490">
        <w:rPr>
          <w:rFonts w:ascii="Montserrat" w:hAnsi="Montserrat"/>
        </w:rPr>
        <w:t>At the live hearing, each party’s advisor will be responsible for asking relevant questions to the other party or parties and any witnesses. Advisors are encouraged to focus questions on disputed issues so as to assist the Hearing Officer in determining issues of credibility. This questioning will be conducted orally, directly and in real-time in a manner that, in the Hearing Officer’s sole discretion, is not inappropriate, harassing, intimidating, irrelevant, or redundant. The Hearing Officer reserves the right to remove an advisor who questions witnesses in an abusive, intimidating, harassing, or disrespectful manner. In the instance that an advisor is removed, the hearing will be suspended until a later date to permit an alternative advisor to be obtained or assigned.</w:t>
      </w:r>
    </w:p>
    <w:p w14:paraId="3035E63D" w14:textId="77777777" w:rsidR="00D93B91" w:rsidRPr="00C56490" w:rsidRDefault="00D93B91" w:rsidP="00C56490">
      <w:pPr>
        <w:pStyle w:val="BodyText"/>
        <w:spacing w:before="9" w:line="276" w:lineRule="auto"/>
        <w:rPr>
          <w:rFonts w:ascii="Montserrat" w:hAnsi="Montserrat"/>
          <w:sz w:val="27"/>
        </w:rPr>
      </w:pPr>
    </w:p>
    <w:p w14:paraId="1ECE8E06" w14:textId="77777777" w:rsidR="00D93B91" w:rsidRPr="00C56490" w:rsidRDefault="00017C74" w:rsidP="00AD2926">
      <w:pPr>
        <w:pStyle w:val="Heading4"/>
      </w:pPr>
      <w:bookmarkStart w:id="122" w:name="_Toc55393205"/>
      <w:bookmarkStart w:id="123" w:name="_Toc55394712"/>
      <w:r w:rsidRPr="00C56490">
        <w:t>Informal</w:t>
      </w:r>
      <w:r w:rsidRPr="00C56490">
        <w:rPr>
          <w:spacing w:val="-2"/>
        </w:rPr>
        <w:t xml:space="preserve"> </w:t>
      </w:r>
      <w:r w:rsidRPr="00C56490">
        <w:t>Resolution</w:t>
      </w:r>
      <w:bookmarkEnd w:id="122"/>
      <w:bookmarkEnd w:id="123"/>
    </w:p>
    <w:p w14:paraId="752B4A2D" w14:textId="77777777" w:rsidR="00D93B91" w:rsidRPr="00C56490" w:rsidRDefault="00017C74" w:rsidP="00C56490">
      <w:pPr>
        <w:pStyle w:val="BodyText"/>
        <w:spacing w:line="276" w:lineRule="auto"/>
        <w:ind w:right="176"/>
        <w:rPr>
          <w:rFonts w:ascii="Montserrat" w:hAnsi="Montserrat"/>
        </w:rPr>
      </w:pPr>
      <w:r w:rsidRPr="00C56490">
        <w:rPr>
          <w:rFonts w:ascii="Montserrat" w:hAnsi="Montserrat"/>
        </w:rPr>
        <w:t>The Informal Resolution process may only be pursued after a formal complaint has been filed. Informal Resolution will only occur with the voluntary, and written consent of both parties and the Title IX Coordinator. Informal Resolution is not permitted to resolve allegations that an employee (staff person or faculty member) engaged in Sexual Harassment - Title IX against a student.</w:t>
      </w:r>
    </w:p>
    <w:p w14:paraId="18C9A3ED" w14:textId="77777777" w:rsidR="00D93B91" w:rsidRPr="00C56490" w:rsidRDefault="00D93B91" w:rsidP="00C56490">
      <w:pPr>
        <w:pStyle w:val="BodyText"/>
        <w:spacing w:line="276" w:lineRule="auto"/>
        <w:rPr>
          <w:rFonts w:ascii="Montserrat" w:hAnsi="Montserrat"/>
          <w:sz w:val="27"/>
        </w:rPr>
      </w:pPr>
    </w:p>
    <w:p w14:paraId="0AA26D14" w14:textId="77777777" w:rsidR="00D93B91" w:rsidRPr="00C56490" w:rsidRDefault="00017C74" w:rsidP="00C56490">
      <w:pPr>
        <w:pStyle w:val="BodyText"/>
        <w:spacing w:line="276" w:lineRule="auto"/>
        <w:ind w:right="483"/>
        <w:rPr>
          <w:rFonts w:ascii="Montserrat" w:hAnsi="Montserrat"/>
        </w:rPr>
      </w:pPr>
      <w:r w:rsidRPr="00C56490">
        <w:rPr>
          <w:rFonts w:ascii="Montserrat" w:hAnsi="Montserrat"/>
        </w:rPr>
        <w:t>Prior to initiating an informal resolution, the Title IX Coordinator will issue each party a written notice disclosing:</w:t>
      </w:r>
    </w:p>
    <w:p w14:paraId="7DDB8E20" w14:textId="77777777" w:rsidR="00AD2926" w:rsidRDefault="00017C74" w:rsidP="00B21233">
      <w:pPr>
        <w:pStyle w:val="ListParagraph"/>
        <w:numPr>
          <w:ilvl w:val="0"/>
          <w:numId w:val="55"/>
        </w:numPr>
        <w:tabs>
          <w:tab w:val="left" w:pos="839"/>
          <w:tab w:val="left" w:pos="840"/>
        </w:tabs>
        <w:spacing w:line="276" w:lineRule="auto"/>
        <w:rPr>
          <w:rFonts w:ascii="Montserrat" w:hAnsi="Montserrat"/>
        </w:rPr>
      </w:pPr>
      <w:r w:rsidRPr="00C56490">
        <w:rPr>
          <w:rFonts w:ascii="Montserrat" w:hAnsi="Montserrat"/>
        </w:rPr>
        <w:t>the</w:t>
      </w:r>
      <w:r w:rsidRPr="00C56490">
        <w:rPr>
          <w:rFonts w:ascii="Montserrat" w:hAnsi="Montserrat"/>
          <w:spacing w:val="-2"/>
        </w:rPr>
        <w:t xml:space="preserve"> </w:t>
      </w:r>
      <w:r w:rsidRPr="00C56490">
        <w:rPr>
          <w:rFonts w:ascii="Montserrat" w:hAnsi="Montserrat"/>
        </w:rPr>
        <w:t>allegations;</w:t>
      </w:r>
    </w:p>
    <w:p w14:paraId="71A3EA38" w14:textId="77777777" w:rsidR="00AD2926" w:rsidRDefault="00017C74" w:rsidP="00B21233">
      <w:pPr>
        <w:pStyle w:val="ListParagraph"/>
        <w:numPr>
          <w:ilvl w:val="0"/>
          <w:numId w:val="55"/>
        </w:numPr>
        <w:tabs>
          <w:tab w:val="left" w:pos="839"/>
          <w:tab w:val="left" w:pos="840"/>
        </w:tabs>
        <w:spacing w:line="276" w:lineRule="auto"/>
        <w:rPr>
          <w:rFonts w:ascii="Montserrat" w:hAnsi="Montserrat"/>
        </w:rPr>
      </w:pPr>
      <w:r w:rsidRPr="00AD2926">
        <w:rPr>
          <w:rFonts w:ascii="Montserrat" w:hAnsi="Montserrat"/>
        </w:rPr>
        <w:t>the requirements and procedure of the informal resolution process;</w:t>
      </w:r>
      <w:r w:rsidRPr="00AD2926">
        <w:rPr>
          <w:rFonts w:ascii="Montserrat" w:hAnsi="Montserrat"/>
          <w:spacing w:val="-15"/>
        </w:rPr>
        <w:t xml:space="preserve"> </w:t>
      </w:r>
      <w:r w:rsidRPr="00AD2926">
        <w:rPr>
          <w:rFonts w:ascii="Montserrat" w:hAnsi="Montserrat"/>
        </w:rPr>
        <w:t>and</w:t>
      </w:r>
    </w:p>
    <w:p w14:paraId="08BCE655" w14:textId="644CCEBC" w:rsidR="00D93B91" w:rsidRPr="00AD2926" w:rsidRDefault="00017C74" w:rsidP="00B21233">
      <w:pPr>
        <w:pStyle w:val="ListParagraph"/>
        <w:numPr>
          <w:ilvl w:val="0"/>
          <w:numId w:val="55"/>
        </w:numPr>
        <w:tabs>
          <w:tab w:val="left" w:pos="839"/>
          <w:tab w:val="left" w:pos="840"/>
        </w:tabs>
        <w:spacing w:line="276" w:lineRule="auto"/>
        <w:rPr>
          <w:rFonts w:ascii="Montserrat" w:hAnsi="Montserrat"/>
        </w:rPr>
      </w:pPr>
      <w:r w:rsidRPr="00AD2926">
        <w:rPr>
          <w:rFonts w:ascii="Montserrat" w:hAnsi="Montserrat"/>
        </w:rPr>
        <w:t>any consequences resulting from participating in the informal resolution process, including the records that will be maintained or could be</w:t>
      </w:r>
      <w:r w:rsidRPr="00AD2926">
        <w:rPr>
          <w:rFonts w:ascii="Montserrat" w:hAnsi="Montserrat"/>
          <w:spacing w:val="-3"/>
        </w:rPr>
        <w:t xml:space="preserve"> </w:t>
      </w:r>
      <w:r w:rsidRPr="00AD2926">
        <w:rPr>
          <w:rFonts w:ascii="Montserrat" w:hAnsi="Montserrat"/>
        </w:rPr>
        <w:t>shared.</w:t>
      </w:r>
    </w:p>
    <w:p w14:paraId="51DD0CF7" w14:textId="77777777" w:rsidR="00D93B91" w:rsidRPr="00C56490" w:rsidRDefault="00D93B91" w:rsidP="00C56490">
      <w:pPr>
        <w:pStyle w:val="BodyText"/>
        <w:spacing w:line="276" w:lineRule="auto"/>
        <w:rPr>
          <w:rFonts w:ascii="Montserrat" w:hAnsi="Montserrat"/>
          <w:sz w:val="27"/>
        </w:rPr>
      </w:pPr>
    </w:p>
    <w:p w14:paraId="28474183" w14:textId="70332BEB" w:rsidR="00D93B91" w:rsidRPr="00C56490" w:rsidRDefault="00017C74" w:rsidP="00C56490">
      <w:pPr>
        <w:pStyle w:val="BodyText"/>
        <w:spacing w:line="276" w:lineRule="auto"/>
        <w:ind w:right="176"/>
        <w:rPr>
          <w:rFonts w:ascii="Montserrat" w:hAnsi="Montserrat"/>
        </w:rPr>
      </w:pPr>
      <w:r w:rsidRPr="00C56490">
        <w:rPr>
          <w:rFonts w:ascii="Montserrat" w:hAnsi="Montserrat"/>
        </w:rPr>
        <w:t>At any time</w:t>
      </w:r>
      <w:r w:rsidR="00FE48A8" w:rsidRPr="00C56490">
        <w:rPr>
          <w:rFonts w:ascii="Montserrat" w:hAnsi="Montserrat"/>
        </w:rPr>
        <w:t>,</w:t>
      </w:r>
      <w:r w:rsidRPr="00C56490">
        <w:rPr>
          <w:rFonts w:ascii="Montserrat" w:hAnsi="Montserrat"/>
        </w:rPr>
        <w:t xml:space="preserve"> either party has the right to withdraw from the Informal Resolution process and resolve the formal complaint through a Formal Resolution. If the parties are not able to resolve the complaint through the Informal Resolution process, the complaint would be resolved through a Formal Resolution unless the complaint is withdrawn.</w:t>
      </w:r>
    </w:p>
    <w:p w14:paraId="50A91A00" w14:textId="77777777" w:rsidR="00D93B91" w:rsidRPr="00C56490" w:rsidRDefault="00D93B91" w:rsidP="00C56490">
      <w:pPr>
        <w:pStyle w:val="BodyText"/>
        <w:spacing w:line="276" w:lineRule="auto"/>
        <w:rPr>
          <w:rFonts w:ascii="Montserrat" w:hAnsi="Montserrat"/>
          <w:sz w:val="27"/>
        </w:rPr>
      </w:pPr>
    </w:p>
    <w:p w14:paraId="025762EC" w14:textId="555B61AB" w:rsidR="00D93B91" w:rsidRPr="00C56490" w:rsidRDefault="00017C74" w:rsidP="00C56490">
      <w:pPr>
        <w:pStyle w:val="BodyText"/>
        <w:spacing w:line="276" w:lineRule="auto"/>
        <w:ind w:right="213"/>
        <w:rPr>
          <w:rFonts w:ascii="Montserrat" w:hAnsi="Montserrat"/>
        </w:rPr>
      </w:pPr>
      <w:r w:rsidRPr="00C56490">
        <w:rPr>
          <w:rFonts w:ascii="Montserrat" w:hAnsi="Montserrat"/>
        </w:rPr>
        <w:t xml:space="preserve">The Title IX Coordinator retains the discretion to determine the type of Informal Resolution that may be appropriate in a specific case and may refer a complaint to a Formal Resolution at any time. Informal Resolutions will typically be completed within 30 calendar days of the decision to engage in Informal Resolution. Informal Resolution agreements are signed by the parties and the Title IX Coordinator and are enforced by the </w:t>
      </w:r>
      <w:r w:rsidR="00A1600A" w:rsidRPr="00C56490">
        <w:rPr>
          <w:rFonts w:ascii="Montserrat" w:hAnsi="Montserrat"/>
        </w:rPr>
        <w:t>u</w:t>
      </w:r>
      <w:r w:rsidR="0076313D" w:rsidRPr="00C56490">
        <w:rPr>
          <w:rFonts w:ascii="Montserrat" w:hAnsi="Montserrat"/>
        </w:rPr>
        <w:t>niversity</w:t>
      </w:r>
      <w:r w:rsidRPr="00C56490">
        <w:rPr>
          <w:rFonts w:ascii="Montserrat" w:hAnsi="Montserrat"/>
        </w:rPr>
        <w:t>.</w:t>
      </w:r>
    </w:p>
    <w:p w14:paraId="6D7AA0F1" w14:textId="77777777" w:rsidR="00D93B91" w:rsidRPr="00C56490" w:rsidRDefault="00D93B91" w:rsidP="00C56490">
      <w:pPr>
        <w:pStyle w:val="BodyText"/>
        <w:spacing w:line="276" w:lineRule="auto"/>
        <w:rPr>
          <w:rFonts w:ascii="Montserrat" w:hAnsi="Montserrat"/>
          <w:sz w:val="27"/>
        </w:rPr>
      </w:pPr>
    </w:p>
    <w:p w14:paraId="147D3A03" w14:textId="4D5009BB" w:rsidR="00D93B91" w:rsidRPr="00C56490" w:rsidRDefault="00017C74" w:rsidP="00C56490">
      <w:pPr>
        <w:pStyle w:val="BodyText"/>
        <w:spacing w:line="276" w:lineRule="auto"/>
        <w:ind w:right="543"/>
        <w:rPr>
          <w:rFonts w:ascii="Montserrat" w:hAnsi="Montserrat"/>
        </w:rPr>
      </w:pPr>
      <w:r w:rsidRPr="00C56490">
        <w:rPr>
          <w:rFonts w:ascii="Montserrat" w:hAnsi="Montserrat"/>
        </w:rPr>
        <w:t xml:space="preserve">When the </w:t>
      </w:r>
      <w:r w:rsidR="000E7BE7" w:rsidRPr="00C56490">
        <w:rPr>
          <w:rFonts w:ascii="Montserrat" w:hAnsi="Montserrat"/>
        </w:rPr>
        <w:t>r</w:t>
      </w:r>
      <w:r w:rsidRPr="00C56490">
        <w:rPr>
          <w:rFonts w:ascii="Montserrat" w:hAnsi="Montserrat"/>
        </w:rPr>
        <w:t xml:space="preserve">espondent is a student, an Informal Resolution will only be recorded in the respondent’s student file in the </w:t>
      </w:r>
      <w:r w:rsidR="00A1600A" w:rsidRPr="00C56490">
        <w:rPr>
          <w:rFonts w:ascii="Montserrat" w:hAnsi="Montserrat"/>
        </w:rPr>
        <w:t xml:space="preserve">Student Affairs </w:t>
      </w:r>
      <w:r w:rsidRPr="00C56490">
        <w:rPr>
          <w:rFonts w:ascii="Montserrat" w:hAnsi="Montserrat"/>
        </w:rPr>
        <w:t xml:space="preserve">Office if the Resolution Agreement </w:t>
      </w:r>
      <w:r w:rsidR="00A1600A" w:rsidRPr="00C56490">
        <w:rPr>
          <w:rFonts w:ascii="Montserrat" w:hAnsi="Montserrat"/>
        </w:rPr>
        <w:t xml:space="preserve">includes a </w:t>
      </w:r>
      <w:r w:rsidRPr="00C56490">
        <w:rPr>
          <w:rFonts w:ascii="Montserrat" w:hAnsi="Montserrat"/>
        </w:rPr>
        <w:t xml:space="preserve">sanction </w:t>
      </w:r>
      <w:r w:rsidR="00A1600A" w:rsidRPr="00C56490">
        <w:rPr>
          <w:rFonts w:ascii="Montserrat" w:hAnsi="Montserrat"/>
        </w:rPr>
        <w:t xml:space="preserve">of </w:t>
      </w:r>
      <w:r w:rsidRPr="00C56490">
        <w:rPr>
          <w:rFonts w:ascii="Montserrat" w:hAnsi="Montserrat"/>
        </w:rPr>
        <w:t xml:space="preserve">disciplinary probation, suspension, or dismissal. When the </w:t>
      </w:r>
      <w:r w:rsidR="000E7BE7" w:rsidRPr="00C56490">
        <w:rPr>
          <w:rFonts w:ascii="Montserrat" w:hAnsi="Montserrat"/>
        </w:rPr>
        <w:t>r</w:t>
      </w:r>
      <w:r w:rsidRPr="00C56490">
        <w:rPr>
          <w:rFonts w:ascii="Montserrat" w:hAnsi="Montserrat"/>
        </w:rPr>
        <w:t xml:space="preserve">espondent is an employee, a notation of the </w:t>
      </w:r>
      <w:r w:rsidR="00A1600A" w:rsidRPr="00C56490">
        <w:rPr>
          <w:rFonts w:ascii="Montserrat" w:hAnsi="Montserrat"/>
        </w:rPr>
        <w:t>I</w:t>
      </w:r>
      <w:r w:rsidRPr="00C56490">
        <w:rPr>
          <w:rFonts w:ascii="Montserrat" w:hAnsi="Montserrat"/>
        </w:rPr>
        <w:t xml:space="preserve">nformal </w:t>
      </w:r>
      <w:r w:rsidR="00A1600A" w:rsidRPr="00C56490">
        <w:rPr>
          <w:rFonts w:ascii="Montserrat" w:hAnsi="Montserrat"/>
        </w:rPr>
        <w:t>R</w:t>
      </w:r>
      <w:r w:rsidRPr="00C56490">
        <w:rPr>
          <w:rFonts w:ascii="Montserrat" w:hAnsi="Montserrat"/>
        </w:rPr>
        <w:t>esolution will be made in the employee’s file maintained by the Office of Human Resources and/or the Provost’s Office.</w:t>
      </w:r>
    </w:p>
    <w:p w14:paraId="23274442" w14:textId="77777777" w:rsidR="00D93B91" w:rsidRPr="00C56490" w:rsidRDefault="00D93B91" w:rsidP="00C56490">
      <w:pPr>
        <w:pStyle w:val="BodyText"/>
        <w:spacing w:line="276" w:lineRule="auto"/>
        <w:rPr>
          <w:rFonts w:ascii="Montserrat" w:hAnsi="Montserrat"/>
          <w:sz w:val="27"/>
        </w:rPr>
      </w:pPr>
    </w:p>
    <w:p w14:paraId="3472502C" w14:textId="6DDC71DD" w:rsidR="00D93B91" w:rsidRPr="00C56490" w:rsidRDefault="00017C74" w:rsidP="00C56490">
      <w:pPr>
        <w:pStyle w:val="BodyText"/>
        <w:spacing w:line="276" w:lineRule="auto"/>
        <w:ind w:right="140"/>
        <w:rPr>
          <w:rFonts w:ascii="Montserrat" w:hAnsi="Montserrat"/>
        </w:rPr>
      </w:pPr>
      <w:r w:rsidRPr="00C56490">
        <w:rPr>
          <w:rFonts w:ascii="Montserrat" w:hAnsi="Montserrat"/>
        </w:rPr>
        <w:t xml:space="preserve">Violations of an Informal Resolution Agreement will be reviewed by the Title IX Coordinator and may be referred to a Formal Resolution or referred to the appropriate </w:t>
      </w:r>
      <w:r w:rsidR="00A1600A" w:rsidRPr="00C56490">
        <w:rPr>
          <w:rFonts w:ascii="Montserrat" w:hAnsi="Montserrat"/>
        </w:rPr>
        <w:t>u</w:t>
      </w:r>
      <w:r w:rsidR="0076313D" w:rsidRPr="00C56490">
        <w:rPr>
          <w:rFonts w:ascii="Montserrat" w:hAnsi="Montserrat"/>
        </w:rPr>
        <w:t>niversity</w:t>
      </w:r>
      <w:r w:rsidRPr="00C56490">
        <w:rPr>
          <w:rFonts w:ascii="Montserrat" w:hAnsi="Montserrat"/>
        </w:rPr>
        <w:t xml:space="preserve"> official for further review and possible sanctioning.</w:t>
      </w:r>
    </w:p>
    <w:p w14:paraId="18267E11" w14:textId="77777777" w:rsidR="00D93B91" w:rsidRPr="00C56490" w:rsidRDefault="00D93B91" w:rsidP="00C56490">
      <w:pPr>
        <w:pStyle w:val="BodyText"/>
        <w:spacing w:line="276" w:lineRule="auto"/>
        <w:rPr>
          <w:rFonts w:ascii="Montserrat" w:hAnsi="Montserrat"/>
          <w:sz w:val="20"/>
        </w:rPr>
      </w:pPr>
    </w:p>
    <w:p w14:paraId="17BF11A5" w14:textId="77777777" w:rsidR="00D93B91" w:rsidRPr="00C56490" w:rsidRDefault="00D93B91" w:rsidP="00C56490">
      <w:pPr>
        <w:pStyle w:val="BodyText"/>
        <w:spacing w:before="5" w:line="276" w:lineRule="auto"/>
        <w:rPr>
          <w:rFonts w:ascii="Montserrat" w:hAnsi="Montserrat"/>
          <w:sz w:val="16"/>
        </w:rPr>
      </w:pPr>
    </w:p>
    <w:p w14:paraId="181494A7" w14:textId="52FD5AF7" w:rsidR="00D93B91" w:rsidRPr="00C56490" w:rsidRDefault="00017C74" w:rsidP="00AD2926">
      <w:pPr>
        <w:pStyle w:val="Heading4"/>
      </w:pPr>
      <w:bookmarkStart w:id="124" w:name="_Toc55393206"/>
      <w:bookmarkStart w:id="125" w:name="_Toc55394713"/>
      <w:r w:rsidRPr="00C56490">
        <w:t>Formal</w:t>
      </w:r>
      <w:r w:rsidRPr="00C56490">
        <w:rPr>
          <w:spacing w:val="3"/>
        </w:rPr>
        <w:t xml:space="preserve"> </w:t>
      </w:r>
      <w:r w:rsidRPr="00C56490">
        <w:t>Resolution</w:t>
      </w:r>
      <w:r w:rsidR="00A1600A" w:rsidRPr="00C56490">
        <w:t xml:space="preserve"> Process</w:t>
      </w:r>
      <w:bookmarkEnd w:id="124"/>
      <w:bookmarkEnd w:id="125"/>
    </w:p>
    <w:p w14:paraId="68977680" w14:textId="75636D71" w:rsidR="00D93B91" w:rsidRPr="00C56490" w:rsidRDefault="00017C74" w:rsidP="00C56490">
      <w:pPr>
        <w:pStyle w:val="BodyText"/>
        <w:spacing w:before="52" w:line="276" w:lineRule="auto"/>
        <w:ind w:right="103"/>
        <w:rPr>
          <w:rFonts w:ascii="Montserrat" w:hAnsi="Montserrat"/>
        </w:rPr>
      </w:pPr>
      <w:r w:rsidRPr="00C56490">
        <w:rPr>
          <w:rFonts w:ascii="Montserrat" w:hAnsi="Montserrat"/>
        </w:rPr>
        <w:t xml:space="preserve">The Formal Resolution may only be pursued after a formal complaint has been filed. The Title IX Coordinator will identify the potential violations and prepare the initial notification of investigation outlining the charges to be investigated and assessed. At the completion of the investigation, the </w:t>
      </w:r>
      <w:r w:rsidR="00A1600A" w:rsidRPr="00C56490">
        <w:rPr>
          <w:rFonts w:ascii="Montserrat" w:hAnsi="Montserrat"/>
        </w:rPr>
        <w:t>c</w:t>
      </w:r>
      <w:r w:rsidRPr="00C56490">
        <w:rPr>
          <w:rFonts w:ascii="Montserrat" w:hAnsi="Montserrat"/>
        </w:rPr>
        <w:t xml:space="preserve">omplaint will be addressed through either the </w:t>
      </w:r>
      <w:r w:rsidR="007257F8" w:rsidRPr="00C56490">
        <w:rPr>
          <w:rFonts w:ascii="Montserrat" w:hAnsi="Montserrat"/>
        </w:rPr>
        <w:t xml:space="preserve">Adjudicator </w:t>
      </w:r>
      <w:r w:rsidRPr="00C56490">
        <w:rPr>
          <w:rFonts w:ascii="Montserrat" w:hAnsi="Montserrat"/>
        </w:rPr>
        <w:t xml:space="preserve">Resolution (non-Title IX) or the Hearing Resolution (Title IX). Both parties will have the opportunity to appeal the decision regarding responsibility and any sanctions imposed. The </w:t>
      </w:r>
      <w:r w:rsidR="00A1600A" w:rsidRPr="00C56490">
        <w:rPr>
          <w:rFonts w:ascii="Montserrat" w:hAnsi="Montserrat"/>
        </w:rPr>
        <w:t>u</w:t>
      </w:r>
      <w:r w:rsidR="0076313D" w:rsidRPr="00C56490">
        <w:rPr>
          <w:rFonts w:ascii="Montserrat" w:hAnsi="Montserrat"/>
        </w:rPr>
        <w:t>niversity</w:t>
      </w:r>
      <w:r w:rsidRPr="00C56490">
        <w:rPr>
          <w:rFonts w:ascii="Montserrat" w:hAnsi="Montserrat"/>
        </w:rPr>
        <w:t xml:space="preserve"> may delay granting a diploma otherwise earned until the completion of all phases of a Formal Resolution, including completion of an appeal and/or any sanctions imposed.</w:t>
      </w:r>
    </w:p>
    <w:p w14:paraId="15A9F04F" w14:textId="77777777" w:rsidR="00D93B91" w:rsidRPr="00C56490" w:rsidRDefault="00D93B91" w:rsidP="00C56490">
      <w:pPr>
        <w:pStyle w:val="BodyText"/>
        <w:spacing w:before="7" w:line="276" w:lineRule="auto"/>
        <w:rPr>
          <w:rFonts w:ascii="Montserrat" w:hAnsi="Montserrat"/>
          <w:sz w:val="25"/>
        </w:rPr>
      </w:pPr>
    </w:p>
    <w:p w14:paraId="3374B814" w14:textId="77777777" w:rsidR="00D93B91" w:rsidRPr="00C56490" w:rsidRDefault="00017C74" w:rsidP="00AD2926">
      <w:pPr>
        <w:pStyle w:val="Heading3"/>
      </w:pPr>
      <w:bookmarkStart w:id="126" w:name="_Toc105080233"/>
      <w:r w:rsidRPr="00C56490">
        <w:t>Investigation</w:t>
      </w:r>
      <w:bookmarkEnd w:id="126"/>
    </w:p>
    <w:p w14:paraId="1FC6A5A5" w14:textId="77777777" w:rsidR="00D93B91" w:rsidRPr="00C56490" w:rsidRDefault="00017C74" w:rsidP="00C56490">
      <w:pPr>
        <w:pStyle w:val="BodyText"/>
        <w:spacing w:before="46" w:line="276" w:lineRule="auto"/>
        <w:ind w:right="482"/>
        <w:rPr>
          <w:rFonts w:ascii="Montserrat" w:hAnsi="Montserrat"/>
        </w:rPr>
      </w:pPr>
      <w:r w:rsidRPr="00C56490">
        <w:rPr>
          <w:rFonts w:ascii="Montserrat" w:hAnsi="Montserrat"/>
        </w:rPr>
        <w:t>The parties and their advisors will receive written notice that an investigation has been initiated. The notice of investigation will include:</w:t>
      </w:r>
    </w:p>
    <w:p w14:paraId="185D376E" w14:textId="77777777" w:rsidR="00CE2578" w:rsidRPr="00C56490" w:rsidRDefault="00017C74" w:rsidP="00B21233">
      <w:pPr>
        <w:pStyle w:val="ListParagraph"/>
        <w:numPr>
          <w:ilvl w:val="0"/>
          <w:numId w:val="23"/>
        </w:numPr>
        <w:tabs>
          <w:tab w:val="left" w:pos="839"/>
          <w:tab w:val="left" w:pos="840"/>
        </w:tabs>
        <w:spacing w:line="276" w:lineRule="auto"/>
        <w:rPr>
          <w:rFonts w:ascii="Montserrat" w:hAnsi="Montserrat"/>
        </w:rPr>
      </w:pPr>
      <w:r w:rsidRPr="00C56490">
        <w:rPr>
          <w:rFonts w:ascii="Montserrat" w:hAnsi="Montserrat"/>
        </w:rPr>
        <w:t>the identities of the parties</w:t>
      </w:r>
      <w:r w:rsidRPr="00C56490">
        <w:rPr>
          <w:rFonts w:ascii="Montserrat" w:hAnsi="Montserrat"/>
          <w:spacing w:val="-1"/>
        </w:rPr>
        <w:t xml:space="preserve"> </w:t>
      </w:r>
      <w:r w:rsidRPr="00C56490">
        <w:rPr>
          <w:rFonts w:ascii="Montserrat" w:hAnsi="Montserrat"/>
        </w:rPr>
        <w:t>involved;</w:t>
      </w:r>
    </w:p>
    <w:p w14:paraId="525426F0" w14:textId="77777777" w:rsidR="00CE2578" w:rsidRPr="00C56490" w:rsidRDefault="00017C74" w:rsidP="00B21233">
      <w:pPr>
        <w:pStyle w:val="ListParagraph"/>
        <w:numPr>
          <w:ilvl w:val="0"/>
          <w:numId w:val="23"/>
        </w:numPr>
        <w:tabs>
          <w:tab w:val="left" w:pos="839"/>
          <w:tab w:val="left" w:pos="840"/>
        </w:tabs>
        <w:spacing w:line="276" w:lineRule="auto"/>
        <w:rPr>
          <w:rFonts w:ascii="Montserrat" w:hAnsi="Montserrat"/>
        </w:rPr>
      </w:pPr>
      <w:r w:rsidRPr="00C56490">
        <w:rPr>
          <w:rFonts w:ascii="Montserrat" w:hAnsi="Montserrat"/>
        </w:rPr>
        <w:t>the specific section/s of the policy allegedly</w:t>
      </w:r>
      <w:r w:rsidRPr="00C56490">
        <w:rPr>
          <w:rFonts w:ascii="Montserrat" w:hAnsi="Montserrat"/>
          <w:spacing w:val="-18"/>
        </w:rPr>
        <w:t xml:space="preserve"> </w:t>
      </w:r>
      <w:r w:rsidRPr="00C56490">
        <w:rPr>
          <w:rFonts w:ascii="Montserrat" w:hAnsi="Montserrat"/>
        </w:rPr>
        <w:t>violated;</w:t>
      </w:r>
    </w:p>
    <w:p w14:paraId="0CCE3378" w14:textId="77777777" w:rsidR="00CE2578" w:rsidRPr="00C56490" w:rsidRDefault="00017C74" w:rsidP="00B21233">
      <w:pPr>
        <w:pStyle w:val="ListParagraph"/>
        <w:numPr>
          <w:ilvl w:val="0"/>
          <w:numId w:val="23"/>
        </w:numPr>
        <w:tabs>
          <w:tab w:val="left" w:pos="839"/>
          <w:tab w:val="left" w:pos="840"/>
        </w:tabs>
        <w:spacing w:line="276" w:lineRule="auto"/>
        <w:rPr>
          <w:rFonts w:ascii="Montserrat" w:hAnsi="Montserrat"/>
        </w:rPr>
      </w:pPr>
      <w:r w:rsidRPr="00C56490">
        <w:rPr>
          <w:rFonts w:ascii="Montserrat" w:hAnsi="Montserrat"/>
        </w:rPr>
        <w:t>the precise conduct alleged to constitute the potential</w:t>
      </w:r>
      <w:r w:rsidRPr="00C56490">
        <w:rPr>
          <w:rFonts w:ascii="Montserrat" w:hAnsi="Montserrat"/>
          <w:spacing w:val="-2"/>
        </w:rPr>
        <w:t xml:space="preserve"> </w:t>
      </w:r>
      <w:r w:rsidRPr="00C56490">
        <w:rPr>
          <w:rFonts w:ascii="Montserrat" w:hAnsi="Montserrat"/>
        </w:rPr>
        <w:t>violation/s;</w:t>
      </w:r>
    </w:p>
    <w:p w14:paraId="300DBB1A" w14:textId="77777777" w:rsidR="00CE2578" w:rsidRPr="00C56490" w:rsidRDefault="00017C74" w:rsidP="00B21233">
      <w:pPr>
        <w:pStyle w:val="ListParagraph"/>
        <w:numPr>
          <w:ilvl w:val="0"/>
          <w:numId w:val="23"/>
        </w:numPr>
        <w:tabs>
          <w:tab w:val="left" w:pos="839"/>
          <w:tab w:val="left" w:pos="840"/>
        </w:tabs>
        <w:spacing w:line="276" w:lineRule="auto"/>
        <w:rPr>
          <w:rFonts w:ascii="Montserrat" w:hAnsi="Montserrat"/>
        </w:rPr>
      </w:pPr>
      <w:r w:rsidRPr="00C56490">
        <w:rPr>
          <w:rFonts w:ascii="Montserrat" w:hAnsi="Montserrat"/>
        </w:rPr>
        <w:t>the approximate date, time, and location of the alleged</w:t>
      </w:r>
      <w:r w:rsidRPr="00C56490">
        <w:rPr>
          <w:rFonts w:ascii="Montserrat" w:hAnsi="Montserrat"/>
          <w:spacing w:val="1"/>
        </w:rPr>
        <w:t xml:space="preserve"> </w:t>
      </w:r>
      <w:r w:rsidRPr="00C56490">
        <w:rPr>
          <w:rFonts w:ascii="Montserrat" w:hAnsi="Montserrat"/>
        </w:rPr>
        <w:t>incident;</w:t>
      </w:r>
    </w:p>
    <w:p w14:paraId="1106566F" w14:textId="77777777" w:rsidR="00CE2578" w:rsidRPr="00C56490" w:rsidRDefault="00017C74" w:rsidP="00B21233">
      <w:pPr>
        <w:pStyle w:val="ListParagraph"/>
        <w:numPr>
          <w:ilvl w:val="0"/>
          <w:numId w:val="23"/>
        </w:numPr>
        <w:tabs>
          <w:tab w:val="left" w:pos="839"/>
          <w:tab w:val="left" w:pos="840"/>
        </w:tabs>
        <w:spacing w:line="276" w:lineRule="auto"/>
        <w:rPr>
          <w:rFonts w:ascii="Montserrat" w:hAnsi="Montserrat"/>
        </w:rPr>
      </w:pPr>
      <w:r w:rsidRPr="00C56490">
        <w:rPr>
          <w:rFonts w:ascii="Montserrat" w:hAnsi="Montserrat"/>
        </w:rPr>
        <w:t>a</w:t>
      </w:r>
      <w:r w:rsidR="00A1600A" w:rsidRPr="00C56490">
        <w:rPr>
          <w:rFonts w:ascii="Montserrat" w:hAnsi="Montserrat"/>
        </w:rPr>
        <w:t xml:space="preserve"> statement indicating that the </w:t>
      </w:r>
      <w:r w:rsidR="000E7BE7" w:rsidRPr="00C56490">
        <w:rPr>
          <w:rFonts w:ascii="Montserrat" w:hAnsi="Montserrat"/>
        </w:rPr>
        <w:t>r</w:t>
      </w:r>
      <w:r w:rsidRPr="00C56490">
        <w:rPr>
          <w:rFonts w:ascii="Montserrat" w:hAnsi="Montserrat"/>
        </w:rPr>
        <w:t>espondent is presumed not responsible for the alleged</w:t>
      </w:r>
      <w:r w:rsidRPr="00C56490">
        <w:rPr>
          <w:rFonts w:ascii="Montserrat" w:hAnsi="Montserrat"/>
          <w:spacing w:val="-14"/>
        </w:rPr>
        <w:t xml:space="preserve"> </w:t>
      </w:r>
      <w:r w:rsidRPr="00C56490">
        <w:rPr>
          <w:rFonts w:ascii="Montserrat" w:hAnsi="Montserrat"/>
        </w:rPr>
        <w:t>conduct;</w:t>
      </w:r>
    </w:p>
    <w:p w14:paraId="484EB382" w14:textId="77777777" w:rsidR="00CE2578" w:rsidRPr="00C56490" w:rsidRDefault="00017C74" w:rsidP="00B21233">
      <w:pPr>
        <w:pStyle w:val="ListParagraph"/>
        <w:numPr>
          <w:ilvl w:val="0"/>
          <w:numId w:val="23"/>
        </w:numPr>
        <w:tabs>
          <w:tab w:val="left" w:pos="839"/>
          <w:tab w:val="left" w:pos="840"/>
        </w:tabs>
        <w:spacing w:line="276" w:lineRule="auto"/>
        <w:rPr>
          <w:rFonts w:ascii="Montserrat" w:hAnsi="Montserrat"/>
        </w:rPr>
      </w:pPr>
      <w:r w:rsidRPr="00C56490">
        <w:rPr>
          <w:rFonts w:ascii="Montserrat" w:hAnsi="Montserrat"/>
        </w:rPr>
        <w:t>a statement that the determination of responsibility will be made at the conclusion of a Formal Resolution;</w:t>
      </w:r>
    </w:p>
    <w:p w14:paraId="743802E5" w14:textId="77777777" w:rsidR="00CE2578" w:rsidRPr="00C56490" w:rsidRDefault="00017C74" w:rsidP="00B21233">
      <w:pPr>
        <w:pStyle w:val="ListParagraph"/>
        <w:numPr>
          <w:ilvl w:val="0"/>
          <w:numId w:val="23"/>
        </w:numPr>
        <w:tabs>
          <w:tab w:val="left" w:pos="839"/>
          <w:tab w:val="left" w:pos="840"/>
        </w:tabs>
        <w:spacing w:line="276" w:lineRule="auto"/>
        <w:rPr>
          <w:rFonts w:ascii="Montserrat" w:hAnsi="Montserrat"/>
        </w:rPr>
      </w:pPr>
      <w:r w:rsidRPr="00C56490">
        <w:rPr>
          <w:rFonts w:ascii="Montserrat" w:hAnsi="Montserrat"/>
        </w:rPr>
        <w:t xml:space="preserve">a notice that parties have </w:t>
      </w:r>
      <w:r w:rsidRPr="00C56490">
        <w:rPr>
          <w:rFonts w:ascii="Montserrat" w:hAnsi="Montserrat"/>
          <w:spacing w:val="-3"/>
        </w:rPr>
        <w:t xml:space="preserve">the </w:t>
      </w:r>
      <w:r w:rsidRPr="00C56490">
        <w:rPr>
          <w:rFonts w:ascii="Montserrat" w:hAnsi="Montserrat"/>
        </w:rPr>
        <w:t>right to an advisor of their choice;</w:t>
      </w:r>
    </w:p>
    <w:p w14:paraId="77A9EAD8" w14:textId="77777777" w:rsidR="00CE2578" w:rsidRPr="00C56490" w:rsidRDefault="00017C74" w:rsidP="00B21233">
      <w:pPr>
        <w:pStyle w:val="ListParagraph"/>
        <w:numPr>
          <w:ilvl w:val="0"/>
          <w:numId w:val="23"/>
        </w:numPr>
        <w:tabs>
          <w:tab w:val="left" w:pos="839"/>
          <w:tab w:val="left" w:pos="840"/>
        </w:tabs>
        <w:spacing w:line="276" w:lineRule="auto"/>
        <w:rPr>
          <w:rFonts w:ascii="Montserrat" w:hAnsi="Montserrat"/>
        </w:rPr>
      </w:pPr>
      <w:r w:rsidRPr="00C56490">
        <w:rPr>
          <w:rFonts w:ascii="Montserrat" w:hAnsi="Montserrat"/>
        </w:rPr>
        <w:t>the result of an initial assessment to determine whether the allegations suggest a potential violation of “Sexual Harassment - Title IX,” with an indication that this decision will be reviewed again when the investigators prepare their</w:t>
      </w:r>
      <w:r w:rsidRPr="00C56490">
        <w:rPr>
          <w:rFonts w:ascii="Montserrat" w:hAnsi="Montserrat"/>
          <w:spacing w:val="1"/>
        </w:rPr>
        <w:t xml:space="preserve"> </w:t>
      </w:r>
      <w:r w:rsidRPr="00C56490">
        <w:rPr>
          <w:rFonts w:ascii="Montserrat" w:hAnsi="Montserrat"/>
        </w:rPr>
        <w:t>report;</w:t>
      </w:r>
    </w:p>
    <w:p w14:paraId="6BB070F4" w14:textId="77777777" w:rsidR="00CE2578" w:rsidRPr="00C56490" w:rsidRDefault="00017C74" w:rsidP="00B21233">
      <w:pPr>
        <w:pStyle w:val="ListParagraph"/>
        <w:numPr>
          <w:ilvl w:val="0"/>
          <w:numId w:val="23"/>
        </w:numPr>
        <w:tabs>
          <w:tab w:val="left" w:pos="839"/>
          <w:tab w:val="left" w:pos="840"/>
        </w:tabs>
        <w:spacing w:line="276" w:lineRule="auto"/>
        <w:rPr>
          <w:rFonts w:ascii="Montserrat" w:hAnsi="Montserrat"/>
        </w:rPr>
      </w:pPr>
      <w:r w:rsidRPr="00C56490">
        <w:rPr>
          <w:rFonts w:ascii="Montserrat" w:hAnsi="Montserrat"/>
        </w:rPr>
        <w:t xml:space="preserve">the name of the investigator and the ability to challenge </w:t>
      </w:r>
      <w:r w:rsidR="00A1600A" w:rsidRPr="00C56490">
        <w:rPr>
          <w:rFonts w:ascii="Montserrat" w:hAnsi="Montserrat"/>
        </w:rPr>
        <w:t>the indi</w:t>
      </w:r>
      <w:r w:rsidR="00C93DD2" w:rsidRPr="00C56490">
        <w:rPr>
          <w:rFonts w:ascii="Montserrat" w:hAnsi="Montserrat"/>
        </w:rPr>
        <w:t>v</w:t>
      </w:r>
      <w:r w:rsidR="00A1600A" w:rsidRPr="00C56490">
        <w:rPr>
          <w:rFonts w:ascii="Montserrat" w:hAnsi="Montserrat"/>
        </w:rPr>
        <w:t xml:space="preserve">idual </w:t>
      </w:r>
      <w:r w:rsidRPr="00C56490">
        <w:rPr>
          <w:rFonts w:ascii="Montserrat" w:hAnsi="Montserrat"/>
        </w:rPr>
        <w:t>for conflict of interest or actual</w:t>
      </w:r>
      <w:r w:rsidRPr="00C56490">
        <w:rPr>
          <w:rFonts w:ascii="Montserrat" w:hAnsi="Montserrat"/>
          <w:spacing w:val="-6"/>
        </w:rPr>
        <w:t xml:space="preserve"> </w:t>
      </w:r>
      <w:r w:rsidRPr="00C56490">
        <w:rPr>
          <w:rFonts w:ascii="Montserrat" w:hAnsi="Montserrat"/>
        </w:rPr>
        <w:t>bias;</w:t>
      </w:r>
    </w:p>
    <w:p w14:paraId="23755C7B" w14:textId="77777777" w:rsidR="00CE2578" w:rsidRPr="00C56490" w:rsidRDefault="00017C74" w:rsidP="00B21233">
      <w:pPr>
        <w:pStyle w:val="ListParagraph"/>
        <w:numPr>
          <w:ilvl w:val="0"/>
          <w:numId w:val="23"/>
        </w:numPr>
        <w:tabs>
          <w:tab w:val="left" w:pos="839"/>
          <w:tab w:val="left" w:pos="840"/>
        </w:tabs>
        <w:spacing w:line="276" w:lineRule="auto"/>
        <w:rPr>
          <w:rFonts w:ascii="Montserrat" w:hAnsi="Montserrat"/>
        </w:rPr>
      </w:pPr>
      <w:r w:rsidRPr="00C56490">
        <w:rPr>
          <w:rFonts w:ascii="Montserrat" w:hAnsi="Montserrat"/>
        </w:rPr>
        <w:t>the appropriate policy language prohibiting a party from knowingly making false statements</w:t>
      </w:r>
      <w:r w:rsidRPr="00C56490">
        <w:rPr>
          <w:rFonts w:ascii="Montserrat" w:hAnsi="Montserrat"/>
          <w:spacing w:val="-23"/>
        </w:rPr>
        <w:t xml:space="preserve"> </w:t>
      </w:r>
      <w:r w:rsidRPr="00C56490">
        <w:rPr>
          <w:rFonts w:ascii="Montserrat" w:hAnsi="Montserrat"/>
        </w:rPr>
        <w:t>or knowingly submitting false information;</w:t>
      </w:r>
      <w:r w:rsidRPr="00C56490">
        <w:rPr>
          <w:rFonts w:ascii="Montserrat" w:hAnsi="Montserrat"/>
          <w:spacing w:val="-2"/>
        </w:rPr>
        <w:t xml:space="preserve"> </w:t>
      </w:r>
    </w:p>
    <w:p w14:paraId="295BB720" w14:textId="77777777" w:rsidR="00CE2578" w:rsidRPr="00C56490" w:rsidRDefault="00194543" w:rsidP="00B21233">
      <w:pPr>
        <w:pStyle w:val="ListParagraph"/>
        <w:numPr>
          <w:ilvl w:val="0"/>
          <w:numId w:val="23"/>
        </w:numPr>
        <w:tabs>
          <w:tab w:val="left" w:pos="839"/>
          <w:tab w:val="left" w:pos="840"/>
        </w:tabs>
        <w:spacing w:line="276" w:lineRule="auto"/>
        <w:rPr>
          <w:rFonts w:ascii="Montserrat" w:hAnsi="Montserrat"/>
        </w:rPr>
      </w:pPr>
      <w:r w:rsidRPr="00C56490">
        <w:rPr>
          <w:rFonts w:ascii="Montserrat" w:hAnsi="Montserrat"/>
          <w:spacing w:val="-2"/>
        </w:rPr>
        <w:t xml:space="preserve">a statement that the parties may inspect and review evidence; </w:t>
      </w:r>
      <w:r w:rsidR="00017C74" w:rsidRPr="00C56490">
        <w:rPr>
          <w:rFonts w:ascii="Montserrat" w:hAnsi="Montserrat"/>
        </w:rPr>
        <w:t>and</w:t>
      </w:r>
    </w:p>
    <w:p w14:paraId="47C96405" w14:textId="53E8E9BC" w:rsidR="00D93B91" w:rsidRPr="00C56490" w:rsidRDefault="00C93DD2" w:rsidP="00B21233">
      <w:pPr>
        <w:pStyle w:val="ListParagraph"/>
        <w:numPr>
          <w:ilvl w:val="0"/>
          <w:numId w:val="23"/>
        </w:numPr>
        <w:tabs>
          <w:tab w:val="left" w:pos="839"/>
          <w:tab w:val="left" w:pos="840"/>
        </w:tabs>
        <w:spacing w:line="276" w:lineRule="auto"/>
        <w:rPr>
          <w:rFonts w:ascii="Montserrat" w:hAnsi="Montserrat"/>
        </w:rPr>
      </w:pPr>
      <w:r w:rsidRPr="00C56490">
        <w:rPr>
          <w:rFonts w:ascii="Montserrat" w:hAnsi="Montserrat"/>
        </w:rPr>
        <w:t>notice that r</w:t>
      </w:r>
      <w:r w:rsidR="00017C74" w:rsidRPr="00C56490">
        <w:rPr>
          <w:rFonts w:ascii="Montserrat" w:hAnsi="Montserrat"/>
        </w:rPr>
        <w:t>etaliation is</w:t>
      </w:r>
      <w:r w:rsidR="00017C74" w:rsidRPr="00C56490">
        <w:rPr>
          <w:rFonts w:ascii="Montserrat" w:hAnsi="Montserrat"/>
          <w:spacing w:val="3"/>
        </w:rPr>
        <w:t xml:space="preserve"> </w:t>
      </w:r>
      <w:r w:rsidR="00017C74" w:rsidRPr="00C56490">
        <w:rPr>
          <w:rFonts w:ascii="Montserrat" w:hAnsi="Montserrat"/>
        </w:rPr>
        <w:t>prohibited.</w:t>
      </w:r>
    </w:p>
    <w:p w14:paraId="140EF108" w14:textId="77777777" w:rsidR="00D93B91" w:rsidRPr="00C56490" w:rsidRDefault="00D93B91" w:rsidP="00C56490">
      <w:pPr>
        <w:pStyle w:val="BodyText"/>
        <w:spacing w:line="276" w:lineRule="auto"/>
        <w:rPr>
          <w:rFonts w:ascii="Montserrat" w:hAnsi="Montserrat"/>
          <w:sz w:val="31"/>
        </w:rPr>
      </w:pPr>
    </w:p>
    <w:p w14:paraId="1C4171E3" w14:textId="7671B0A8" w:rsidR="00D93B91" w:rsidRPr="00C56490" w:rsidRDefault="00017C74" w:rsidP="00C56490">
      <w:pPr>
        <w:pStyle w:val="BodyText"/>
        <w:spacing w:line="276" w:lineRule="auto"/>
        <w:rPr>
          <w:rFonts w:ascii="Montserrat" w:hAnsi="Montserrat"/>
        </w:rPr>
      </w:pPr>
      <w:r w:rsidRPr="00C56490">
        <w:rPr>
          <w:rFonts w:ascii="Montserrat" w:hAnsi="Montserrat"/>
        </w:rPr>
        <w:t>The notice shall be provided reasona</w:t>
      </w:r>
      <w:r w:rsidR="00C93DD2" w:rsidRPr="00C56490">
        <w:rPr>
          <w:rFonts w:ascii="Montserrat" w:hAnsi="Montserrat"/>
        </w:rPr>
        <w:t xml:space="preserve">bly in advance of any interviews with the investigator so that the parties have </w:t>
      </w:r>
      <w:r w:rsidRPr="00C56490">
        <w:rPr>
          <w:rFonts w:ascii="Montserrat" w:hAnsi="Montserrat"/>
        </w:rPr>
        <w:t>sufficient time for meaningful preparation. The Title IX Coordinator, in consultation with the investigator, may amend the charges as part of the investigative process. The Title IX Coordinator will</w:t>
      </w:r>
      <w:r w:rsidR="00FE48A8" w:rsidRPr="00C56490">
        <w:rPr>
          <w:rFonts w:ascii="Montserrat" w:hAnsi="Montserrat"/>
        </w:rPr>
        <w:t>,</w:t>
      </w:r>
      <w:r w:rsidRPr="00C56490">
        <w:rPr>
          <w:rFonts w:ascii="Montserrat" w:hAnsi="Montserrat"/>
        </w:rPr>
        <w:t xml:space="preserve"> if appropriate, issue amended charges to both parties.</w:t>
      </w:r>
    </w:p>
    <w:p w14:paraId="15BACADD" w14:textId="77777777" w:rsidR="00D93B91" w:rsidRPr="00C56490" w:rsidRDefault="00D93B91" w:rsidP="00C56490">
      <w:pPr>
        <w:pStyle w:val="BodyText"/>
        <w:spacing w:line="276" w:lineRule="auto"/>
        <w:rPr>
          <w:rFonts w:ascii="Montserrat" w:hAnsi="Montserrat"/>
          <w:sz w:val="27"/>
        </w:rPr>
      </w:pPr>
    </w:p>
    <w:p w14:paraId="3A053902" w14:textId="0D93DBA8" w:rsidR="00D93B91" w:rsidRPr="00C56490" w:rsidRDefault="00017C74" w:rsidP="00C56490">
      <w:pPr>
        <w:pStyle w:val="BodyText"/>
        <w:spacing w:line="276" w:lineRule="auto"/>
        <w:rPr>
          <w:rFonts w:ascii="Montserrat" w:hAnsi="Montserrat"/>
        </w:rPr>
      </w:pPr>
      <w:r w:rsidRPr="00C56490">
        <w:rPr>
          <w:rFonts w:ascii="Montserrat" w:hAnsi="Montserrat"/>
        </w:rPr>
        <w:t xml:space="preserve">The Title IX Coordinator will designate </w:t>
      </w:r>
      <w:r w:rsidR="00C93DD2" w:rsidRPr="00C56490">
        <w:rPr>
          <w:rFonts w:ascii="Montserrat" w:hAnsi="Montserrat"/>
        </w:rPr>
        <w:t xml:space="preserve">an </w:t>
      </w:r>
      <w:r w:rsidRPr="00C56490">
        <w:rPr>
          <w:rFonts w:ascii="Montserrat" w:hAnsi="Montserrat"/>
        </w:rPr>
        <w:t>investigator to conduct an adequate, reliable</w:t>
      </w:r>
      <w:r w:rsidR="0095595B">
        <w:rPr>
          <w:rFonts w:ascii="Montserrat" w:hAnsi="Montserrat"/>
        </w:rPr>
        <w:t>,</w:t>
      </w:r>
      <w:r w:rsidRPr="00C56490">
        <w:rPr>
          <w:rFonts w:ascii="Montserrat" w:hAnsi="Montserrat"/>
        </w:rPr>
        <w:t xml:space="preserve"> and impartial investigation</w:t>
      </w:r>
      <w:r w:rsidR="00C93DD2" w:rsidRPr="00C56490">
        <w:rPr>
          <w:rFonts w:ascii="Montserrat" w:hAnsi="Montserrat"/>
        </w:rPr>
        <w:t>.</w:t>
      </w:r>
      <w:r w:rsidRPr="00C56490">
        <w:rPr>
          <w:rFonts w:ascii="Montserrat" w:hAnsi="Montserrat"/>
        </w:rPr>
        <w:t xml:space="preserve"> The </w:t>
      </w:r>
      <w:r w:rsidR="00C93DD2" w:rsidRPr="00C56490">
        <w:rPr>
          <w:rFonts w:ascii="Montserrat" w:hAnsi="Montserrat"/>
        </w:rPr>
        <w:t>u</w:t>
      </w:r>
      <w:r w:rsidR="0076313D" w:rsidRPr="00C56490">
        <w:rPr>
          <w:rFonts w:ascii="Montserrat" w:hAnsi="Montserrat"/>
        </w:rPr>
        <w:t>niversity</w:t>
      </w:r>
      <w:r w:rsidRPr="00C56490">
        <w:rPr>
          <w:rFonts w:ascii="Montserrat" w:hAnsi="Montserrat"/>
        </w:rPr>
        <w:t xml:space="preserve"> may engage an external investigator</w:t>
      </w:r>
      <w:r w:rsidR="00C93DD2" w:rsidRPr="00C56490">
        <w:rPr>
          <w:rFonts w:ascii="Montserrat" w:hAnsi="Montserrat"/>
        </w:rPr>
        <w:t>.</w:t>
      </w:r>
      <w:r w:rsidRPr="00C56490">
        <w:rPr>
          <w:rFonts w:ascii="Montserrat" w:hAnsi="Montserrat"/>
        </w:rPr>
        <w:t xml:space="preserve"> </w:t>
      </w:r>
      <w:r w:rsidR="00C93DD2" w:rsidRPr="00C56490">
        <w:rPr>
          <w:rFonts w:ascii="Montserrat" w:hAnsi="Montserrat"/>
        </w:rPr>
        <w:t xml:space="preserve"> </w:t>
      </w:r>
      <w:r w:rsidRPr="00C56490">
        <w:rPr>
          <w:rFonts w:ascii="Montserrat" w:hAnsi="Montserrat"/>
        </w:rPr>
        <w:t>In complex situations, the Title IX Coordinator may engage additional trained investigators to assist in gathering the information that will be conside</w:t>
      </w:r>
      <w:r w:rsidR="00C93DD2" w:rsidRPr="00C56490">
        <w:rPr>
          <w:rFonts w:ascii="Montserrat" w:hAnsi="Montserrat"/>
        </w:rPr>
        <w:t>red by the primary investigator</w:t>
      </w:r>
      <w:r w:rsidRPr="00C56490">
        <w:rPr>
          <w:rFonts w:ascii="Montserrat" w:hAnsi="Montserrat"/>
        </w:rPr>
        <w:t xml:space="preserve">. The burden of proof and the burden of gathering evidence sufficient to reach a determination regarding responsibility rests on the </w:t>
      </w:r>
      <w:r w:rsidR="00C93DD2" w:rsidRPr="00C56490">
        <w:rPr>
          <w:rFonts w:ascii="Montserrat" w:hAnsi="Montserrat"/>
        </w:rPr>
        <w:t>u</w:t>
      </w:r>
      <w:r w:rsidR="0076313D" w:rsidRPr="00C56490">
        <w:rPr>
          <w:rFonts w:ascii="Montserrat" w:hAnsi="Montserrat"/>
        </w:rPr>
        <w:t>niversity</w:t>
      </w:r>
      <w:r w:rsidRPr="00C56490">
        <w:rPr>
          <w:rFonts w:ascii="Montserrat" w:hAnsi="Montserrat"/>
        </w:rPr>
        <w:t xml:space="preserve"> and not the parties. The interviews will be recorded by the investigator.</w:t>
      </w:r>
    </w:p>
    <w:p w14:paraId="1E139248" w14:textId="77777777" w:rsidR="00CE2578" w:rsidRPr="00C56490" w:rsidRDefault="00CE2578" w:rsidP="00C56490">
      <w:pPr>
        <w:pStyle w:val="BodyText"/>
        <w:spacing w:line="276" w:lineRule="auto"/>
        <w:rPr>
          <w:rFonts w:ascii="Montserrat" w:hAnsi="Montserrat"/>
        </w:rPr>
      </w:pPr>
    </w:p>
    <w:p w14:paraId="4FDF1C53" w14:textId="1A327DDF" w:rsidR="00D93B91" w:rsidRPr="00C56490" w:rsidRDefault="00017C74" w:rsidP="00C56490">
      <w:pPr>
        <w:pStyle w:val="BodyText"/>
        <w:spacing w:line="276" w:lineRule="auto"/>
        <w:rPr>
          <w:rFonts w:ascii="Montserrat" w:hAnsi="Montserrat"/>
        </w:rPr>
      </w:pPr>
      <w:r w:rsidRPr="00C56490">
        <w:rPr>
          <w:rFonts w:ascii="Montserrat" w:hAnsi="Montserrat"/>
        </w:rPr>
        <w:t xml:space="preserve">The parties will have an equal opportunity to present witnesses, including expert witnesses, and to submit evidence. The investigator will also gather any available physical evidence, including documents, communications between the parties, and other electronic records as appropriate and available. The parties may submit questions to be asked of parties and witnesses. </w:t>
      </w:r>
      <w:r w:rsidR="00C93DD2" w:rsidRPr="00C56490">
        <w:rPr>
          <w:rFonts w:ascii="Montserrat" w:hAnsi="Montserrat"/>
        </w:rPr>
        <w:t>The i</w:t>
      </w:r>
      <w:r w:rsidRPr="00C56490">
        <w:rPr>
          <w:rFonts w:ascii="Montserrat" w:hAnsi="Montserrat"/>
        </w:rPr>
        <w:t xml:space="preserve">nvestigator will review submitted questions and, in </w:t>
      </w:r>
      <w:r w:rsidR="00C93DD2" w:rsidRPr="00C56490">
        <w:rPr>
          <w:rFonts w:ascii="Montserrat" w:hAnsi="Montserrat"/>
        </w:rPr>
        <w:t xml:space="preserve">the investigator’s </w:t>
      </w:r>
      <w:r w:rsidRPr="00C56490">
        <w:rPr>
          <w:rFonts w:ascii="Montserrat" w:hAnsi="Montserrat"/>
        </w:rPr>
        <w:t>discretion, may choose which questions are necessary and appropriate to the investigation and conduct any follow-up, as the</w:t>
      </w:r>
      <w:r w:rsidR="00C93DD2" w:rsidRPr="00C56490">
        <w:rPr>
          <w:rFonts w:ascii="Montserrat" w:hAnsi="Montserrat"/>
        </w:rPr>
        <w:t xml:space="preserve"> investigator</w:t>
      </w:r>
      <w:r w:rsidRPr="00C56490">
        <w:rPr>
          <w:rFonts w:ascii="Montserrat" w:hAnsi="Montserrat"/>
        </w:rPr>
        <w:t xml:space="preserve"> deem</w:t>
      </w:r>
      <w:r w:rsidR="00C93DD2" w:rsidRPr="00C56490">
        <w:rPr>
          <w:rFonts w:ascii="Montserrat" w:hAnsi="Montserrat"/>
        </w:rPr>
        <w:t>s</w:t>
      </w:r>
      <w:r w:rsidRPr="00C56490">
        <w:rPr>
          <w:rFonts w:ascii="Montserrat" w:hAnsi="Montserrat"/>
        </w:rPr>
        <w:t xml:space="preserve"> relevant. All parties and witnesses are expected to provide truthful information. Knowingly providing false or misleading information is a violation of </w:t>
      </w:r>
      <w:r w:rsidR="00C93DD2" w:rsidRPr="00C56490">
        <w:rPr>
          <w:rFonts w:ascii="Montserrat" w:hAnsi="Montserrat"/>
        </w:rPr>
        <w:t>u</w:t>
      </w:r>
      <w:r w:rsidR="0076313D" w:rsidRPr="00C56490">
        <w:rPr>
          <w:rFonts w:ascii="Montserrat" w:hAnsi="Montserrat"/>
        </w:rPr>
        <w:t>niversity</w:t>
      </w:r>
      <w:r w:rsidRPr="00C56490">
        <w:rPr>
          <w:rFonts w:ascii="Montserrat" w:hAnsi="Montserrat"/>
        </w:rPr>
        <w:t xml:space="preserve"> policy and can subject a student or employee to disciplinary action. Making a good faith report to the </w:t>
      </w:r>
      <w:r w:rsidR="00C93DD2" w:rsidRPr="00C56490">
        <w:rPr>
          <w:rFonts w:ascii="Montserrat" w:hAnsi="Montserrat"/>
        </w:rPr>
        <w:t>u</w:t>
      </w:r>
      <w:r w:rsidR="0076313D" w:rsidRPr="00C56490">
        <w:rPr>
          <w:rFonts w:ascii="Montserrat" w:hAnsi="Montserrat"/>
        </w:rPr>
        <w:t>niversity</w:t>
      </w:r>
      <w:r w:rsidRPr="00C56490">
        <w:rPr>
          <w:rFonts w:ascii="Montserrat" w:hAnsi="Montserrat"/>
        </w:rPr>
        <w:t xml:space="preserve"> that is not later substantiated does not constitute false or misleading information.</w:t>
      </w:r>
    </w:p>
    <w:p w14:paraId="3D4E84AE" w14:textId="77777777" w:rsidR="00D93B91" w:rsidRPr="00C56490" w:rsidRDefault="00D93B91" w:rsidP="00C56490">
      <w:pPr>
        <w:pStyle w:val="BodyText"/>
        <w:spacing w:line="276" w:lineRule="auto"/>
        <w:rPr>
          <w:rFonts w:ascii="Montserrat" w:hAnsi="Montserrat"/>
          <w:sz w:val="25"/>
        </w:rPr>
      </w:pPr>
    </w:p>
    <w:p w14:paraId="0844C99A" w14:textId="2B26EE49" w:rsidR="00D93B91" w:rsidRPr="00C56490" w:rsidRDefault="00017C74" w:rsidP="00C56490">
      <w:pPr>
        <w:pStyle w:val="BodyText"/>
        <w:spacing w:line="276" w:lineRule="auto"/>
        <w:rPr>
          <w:rFonts w:ascii="Montserrat" w:hAnsi="Montserrat"/>
        </w:rPr>
      </w:pPr>
      <w:r w:rsidRPr="00C56490">
        <w:rPr>
          <w:rFonts w:ascii="Montserrat" w:hAnsi="Montserrat"/>
        </w:rPr>
        <w:t xml:space="preserve">The Title IX Coordinator may combine multiple complaints that arise out of the same set of facts or circumstances into one investigation. Where multiple </w:t>
      </w:r>
      <w:r w:rsidR="00D0268C" w:rsidRPr="00C56490">
        <w:rPr>
          <w:rFonts w:ascii="Montserrat" w:hAnsi="Montserrat"/>
        </w:rPr>
        <w:t>c</w:t>
      </w:r>
      <w:r w:rsidRPr="00C56490">
        <w:rPr>
          <w:rFonts w:ascii="Montserrat" w:hAnsi="Montserrat"/>
        </w:rPr>
        <w:t xml:space="preserve">omplainants or </w:t>
      </w:r>
      <w:r w:rsidR="000E7BE7" w:rsidRPr="00C56490">
        <w:rPr>
          <w:rFonts w:ascii="Montserrat" w:hAnsi="Montserrat"/>
        </w:rPr>
        <w:t>r</w:t>
      </w:r>
      <w:r w:rsidRPr="00C56490">
        <w:rPr>
          <w:rFonts w:ascii="Montserrat" w:hAnsi="Montserrat"/>
        </w:rPr>
        <w:t>espondents are involved in the same investigation, the parties will only be provided with the appropriate portion(s) of the investigative documents that relate to the complaint(s) in which they are a party.</w:t>
      </w:r>
    </w:p>
    <w:p w14:paraId="51F6C9DF" w14:textId="77777777" w:rsidR="00D93B91" w:rsidRPr="00C56490" w:rsidRDefault="00D93B91" w:rsidP="00C56490">
      <w:pPr>
        <w:pStyle w:val="BodyText"/>
        <w:spacing w:line="276" w:lineRule="auto"/>
        <w:rPr>
          <w:rFonts w:ascii="Montserrat" w:hAnsi="Montserrat"/>
          <w:sz w:val="27"/>
        </w:rPr>
      </w:pPr>
    </w:p>
    <w:p w14:paraId="03AB614F" w14:textId="06FF7F00" w:rsidR="00D93B91" w:rsidRPr="00C56490" w:rsidRDefault="00017C74" w:rsidP="00C56490">
      <w:pPr>
        <w:pStyle w:val="BodyText"/>
        <w:spacing w:line="276" w:lineRule="auto"/>
        <w:rPr>
          <w:rFonts w:ascii="Montserrat" w:hAnsi="Montserrat"/>
        </w:rPr>
      </w:pPr>
      <w:r w:rsidRPr="00C56490">
        <w:rPr>
          <w:rFonts w:ascii="Montserrat" w:hAnsi="Montserrat"/>
        </w:rPr>
        <w:t>A person’s medical, counseling/psychological, and similar treatment records are privileged and confidential documents that a party will not be required to disclose. Where a party provides written permission to share medical, counseling/psychological, and similar treatment records as part of the investigation, only the portion of the records directly related to the allegations raised in the formal complaint will be included in the case file for review by the other party and for use in the investigative process.</w:t>
      </w:r>
    </w:p>
    <w:p w14:paraId="60C0B963" w14:textId="77777777" w:rsidR="00D93B91" w:rsidRPr="00C56490" w:rsidRDefault="00D93B91" w:rsidP="00C56490">
      <w:pPr>
        <w:pStyle w:val="BodyText"/>
        <w:spacing w:line="276" w:lineRule="auto"/>
        <w:rPr>
          <w:rFonts w:ascii="Montserrat" w:hAnsi="Montserrat"/>
          <w:sz w:val="27"/>
        </w:rPr>
      </w:pPr>
    </w:p>
    <w:p w14:paraId="5C94F2D0" w14:textId="1AB5605D" w:rsidR="00D93B91" w:rsidRPr="00C56490" w:rsidRDefault="00017C74" w:rsidP="00C56490">
      <w:pPr>
        <w:pStyle w:val="BodyText"/>
        <w:spacing w:line="276" w:lineRule="auto"/>
        <w:rPr>
          <w:rFonts w:ascii="Montserrat" w:hAnsi="Montserrat"/>
        </w:rPr>
      </w:pPr>
      <w:r w:rsidRPr="00C56490">
        <w:rPr>
          <w:rFonts w:ascii="Montserrat" w:hAnsi="Montserrat"/>
        </w:rPr>
        <w:t>Evidence related to the prior sexual history of t</w:t>
      </w:r>
      <w:r w:rsidR="00D0268C" w:rsidRPr="00C56490">
        <w:rPr>
          <w:rFonts w:ascii="Montserrat" w:hAnsi="Montserrat"/>
        </w:rPr>
        <w:t>he c</w:t>
      </w:r>
      <w:r w:rsidRPr="00C56490">
        <w:rPr>
          <w:rFonts w:ascii="Montserrat" w:hAnsi="Montserrat"/>
        </w:rPr>
        <w:t>omplainant is generally not relevant to the determination of a policy violation and will only be considered in very limited circumstances. For example, to pro</w:t>
      </w:r>
      <w:r w:rsidR="000E7BE7" w:rsidRPr="00C56490">
        <w:rPr>
          <w:rFonts w:ascii="Montserrat" w:hAnsi="Montserrat"/>
        </w:rPr>
        <w:t>ve that someone other than the r</w:t>
      </w:r>
      <w:r w:rsidRPr="00C56490">
        <w:rPr>
          <w:rFonts w:ascii="Montserrat" w:hAnsi="Montserrat"/>
        </w:rPr>
        <w:t>espondent committed the alleged conduct, or where the existence of consent is at issue, the sexual history between the parties may be relevant to help understand the manner and nature of communications between the parties and the context of the relationship. However, even in the context of a relationship, consent to one sexual act does not, by itself, constitute consent to another sexual act, and consent on one occasion does not, by itself, constitute consent on a subsequent occasion.</w:t>
      </w:r>
    </w:p>
    <w:p w14:paraId="59340C53" w14:textId="77777777" w:rsidR="00D93B91" w:rsidRPr="00C56490" w:rsidRDefault="00D93B91" w:rsidP="00C56490">
      <w:pPr>
        <w:pStyle w:val="BodyText"/>
        <w:spacing w:line="276" w:lineRule="auto"/>
        <w:rPr>
          <w:rFonts w:ascii="Montserrat" w:hAnsi="Montserrat"/>
          <w:sz w:val="25"/>
        </w:rPr>
      </w:pPr>
    </w:p>
    <w:p w14:paraId="20008F69" w14:textId="0B8D736C" w:rsidR="00084572" w:rsidRPr="00C56490" w:rsidRDefault="00017C74" w:rsidP="00C56490">
      <w:pPr>
        <w:pStyle w:val="BodyText"/>
        <w:spacing w:line="276" w:lineRule="auto"/>
        <w:rPr>
          <w:rFonts w:ascii="Montserrat" w:hAnsi="Montserrat"/>
        </w:rPr>
      </w:pPr>
      <w:r w:rsidRPr="00C56490">
        <w:rPr>
          <w:rFonts w:ascii="Montserrat" w:hAnsi="Montserrat"/>
        </w:rPr>
        <w:t xml:space="preserve">Information regarding other acts by a party will be permitted as relevant where the nature and means of those other acts may affect </w:t>
      </w:r>
      <w:r w:rsidR="00C93DD2" w:rsidRPr="00C56490">
        <w:rPr>
          <w:rFonts w:ascii="Montserrat" w:hAnsi="Montserrat"/>
        </w:rPr>
        <w:t xml:space="preserve">the </w:t>
      </w:r>
      <w:r w:rsidRPr="00C56490">
        <w:rPr>
          <w:rFonts w:ascii="Montserrat" w:hAnsi="Montserrat"/>
        </w:rPr>
        <w:t>credibility of the assertions in the current case. It is not required that the party have been found responsible for policy violations related to those other acts for them to be included in the current case</w:t>
      </w:r>
      <w:r w:rsidR="00084572" w:rsidRPr="00C56490">
        <w:rPr>
          <w:rFonts w:ascii="Montserrat" w:hAnsi="Montserrat"/>
        </w:rPr>
        <w:t>. Any party seeking to introduce information about prior sexual history or other acts by a party should bring this information to the attention of the investigator at the earliest opportunity. While the investigators may explore relevant areas of inquiry, the Title IX Coordinator has the responsibility to make the final determination whether evidence of prior sexual history or other misconduct is relevant and should be included in the report.</w:t>
      </w:r>
    </w:p>
    <w:p w14:paraId="631DDBFD" w14:textId="77777777" w:rsidR="00084572" w:rsidRPr="00C56490" w:rsidRDefault="00084572" w:rsidP="00C56490">
      <w:pPr>
        <w:pStyle w:val="BodyText"/>
        <w:spacing w:line="276" w:lineRule="auto"/>
        <w:rPr>
          <w:rFonts w:ascii="Montserrat" w:hAnsi="Montserrat"/>
        </w:rPr>
      </w:pPr>
    </w:p>
    <w:p w14:paraId="462F4EE1" w14:textId="2F3C3D31" w:rsidR="00D93B91" w:rsidRPr="00C56490" w:rsidRDefault="00017C74" w:rsidP="00C56490">
      <w:pPr>
        <w:pStyle w:val="BodyText"/>
        <w:spacing w:line="276" w:lineRule="auto"/>
        <w:rPr>
          <w:rFonts w:ascii="Montserrat" w:hAnsi="Montserrat"/>
        </w:rPr>
      </w:pPr>
      <w:r w:rsidRPr="00C56490">
        <w:rPr>
          <w:rFonts w:ascii="Montserrat" w:hAnsi="Montserrat"/>
        </w:rPr>
        <w:t>If the Title IX Coordinator determines that reports of other acts by a party may be relevant, the Title IX Coordinator may offer the information to the investigator for consideration to determine whether it may be relevant. The investigator may determine whether and how to follow up on that infor</w:t>
      </w:r>
      <w:r w:rsidR="00C93DD2" w:rsidRPr="00C56490">
        <w:rPr>
          <w:rFonts w:ascii="Montserrat" w:hAnsi="Montserrat"/>
        </w:rPr>
        <w:t>mation within the scope of the</w:t>
      </w:r>
      <w:r w:rsidRPr="00C56490">
        <w:rPr>
          <w:rFonts w:ascii="Montserrat" w:hAnsi="Montserrat"/>
        </w:rPr>
        <w:t xml:space="preserve"> current investigation. It is ultimately the </w:t>
      </w:r>
      <w:r w:rsidR="002A6FD2" w:rsidRPr="00C56490">
        <w:rPr>
          <w:rFonts w:ascii="Montserrat" w:hAnsi="Montserrat"/>
        </w:rPr>
        <w:t>adjudicator’s</w:t>
      </w:r>
      <w:r w:rsidR="00C34B52" w:rsidRPr="00C56490">
        <w:rPr>
          <w:rFonts w:ascii="Montserrat" w:hAnsi="Montserrat"/>
        </w:rPr>
        <w:t xml:space="preserve"> or hearing officer’s </w:t>
      </w:r>
      <w:r w:rsidRPr="00C56490">
        <w:rPr>
          <w:rFonts w:ascii="Montserrat" w:hAnsi="Montserrat"/>
        </w:rPr>
        <w:t>discretion to determine whether the information is relevant in the current case.</w:t>
      </w:r>
    </w:p>
    <w:p w14:paraId="6FCF6ABB" w14:textId="77777777" w:rsidR="00084572" w:rsidRPr="00C56490" w:rsidRDefault="00084572" w:rsidP="00C56490">
      <w:pPr>
        <w:pStyle w:val="BodyText"/>
        <w:spacing w:line="276" w:lineRule="auto"/>
        <w:rPr>
          <w:rFonts w:ascii="Montserrat" w:hAnsi="Montserrat"/>
        </w:rPr>
      </w:pPr>
    </w:p>
    <w:p w14:paraId="1236562D" w14:textId="28511590" w:rsidR="00D93B91" w:rsidRPr="00C56490" w:rsidRDefault="00017C74" w:rsidP="00C56490">
      <w:pPr>
        <w:pStyle w:val="BodyText"/>
        <w:spacing w:line="276" w:lineRule="auto"/>
        <w:rPr>
          <w:rFonts w:ascii="Montserrat" w:hAnsi="Montserrat"/>
        </w:rPr>
      </w:pPr>
      <w:r w:rsidRPr="00C56490">
        <w:rPr>
          <w:rFonts w:ascii="Montserrat" w:hAnsi="Montserrat"/>
        </w:rPr>
        <w:t xml:space="preserve">If, at any time, the </w:t>
      </w:r>
      <w:r w:rsidR="000E7BE7" w:rsidRPr="00C56490">
        <w:rPr>
          <w:rFonts w:ascii="Montserrat" w:hAnsi="Montserrat"/>
        </w:rPr>
        <w:t>r</w:t>
      </w:r>
      <w:r w:rsidRPr="00C56490">
        <w:rPr>
          <w:rFonts w:ascii="Montserrat" w:hAnsi="Montserrat"/>
        </w:rPr>
        <w:t xml:space="preserve">espondent agrees to a finding of responsibility to some or all of the charged conduct, the matter may be referred to a Formal Resolution (Section XI.G.) for adjudication, or if all parties agree, referred to Informal Resolution (Section XI.F.). The </w:t>
      </w:r>
      <w:r w:rsidR="00084572" w:rsidRPr="00C56490">
        <w:rPr>
          <w:rFonts w:ascii="Montserrat" w:hAnsi="Montserrat"/>
        </w:rPr>
        <w:t>u</w:t>
      </w:r>
      <w:r w:rsidR="0076313D" w:rsidRPr="00C56490">
        <w:rPr>
          <w:rFonts w:ascii="Montserrat" w:hAnsi="Montserrat"/>
        </w:rPr>
        <w:t>niversity</w:t>
      </w:r>
      <w:r w:rsidRPr="00C56490">
        <w:rPr>
          <w:rFonts w:ascii="Montserrat" w:hAnsi="Montserrat"/>
        </w:rPr>
        <w:t xml:space="preserve"> will seek to complete the investigation in a reasonable timeframe from the notice of investigation, typically within 20 business days. This time frame may be extended for good cause with written notice to the parties of the delay and the reason for the delay. Good cause may be based on delays occasioned by the complexity of the allegations, the number of witnesses involved, the availability of the parties or witnesses, the effect of a concurrent criminal investigation, any intervening school break or vacation, or other circumstances, all of which will likely extend the length of time it takes to complete the investigation. The Title IX Coordinator will provide regular updates to all parties regarding the progress of the</w:t>
      </w:r>
      <w:r w:rsidRPr="00C56490">
        <w:rPr>
          <w:rFonts w:ascii="Montserrat" w:hAnsi="Montserrat"/>
          <w:spacing w:val="-19"/>
        </w:rPr>
        <w:t xml:space="preserve"> </w:t>
      </w:r>
      <w:r w:rsidRPr="00C56490">
        <w:rPr>
          <w:rFonts w:ascii="Montserrat" w:hAnsi="Montserrat"/>
        </w:rPr>
        <w:t>investigation.</w:t>
      </w:r>
    </w:p>
    <w:p w14:paraId="4994BA2A" w14:textId="77777777" w:rsidR="00D93B91" w:rsidRPr="00C56490" w:rsidRDefault="00D93B91" w:rsidP="00C56490">
      <w:pPr>
        <w:pStyle w:val="BodyText"/>
        <w:spacing w:before="7" w:line="276" w:lineRule="auto"/>
        <w:rPr>
          <w:rFonts w:ascii="Montserrat" w:hAnsi="Montserrat"/>
          <w:sz w:val="27"/>
        </w:rPr>
      </w:pPr>
    </w:p>
    <w:p w14:paraId="69B6B17A" w14:textId="77777777" w:rsidR="00D93B91" w:rsidRPr="00C56490" w:rsidRDefault="00017C74" w:rsidP="00AD2926">
      <w:pPr>
        <w:pStyle w:val="Heading3"/>
      </w:pPr>
      <w:bookmarkStart w:id="127" w:name="_Toc105080234"/>
      <w:r w:rsidRPr="00C56490">
        <w:t>Review of</w:t>
      </w:r>
      <w:r w:rsidRPr="00C56490">
        <w:rPr>
          <w:spacing w:val="-1"/>
        </w:rPr>
        <w:t xml:space="preserve"> </w:t>
      </w:r>
      <w:r w:rsidRPr="00C56490">
        <w:t>Evidence</w:t>
      </w:r>
      <w:bookmarkEnd w:id="127"/>
    </w:p>
    <w:p w14:paraId="20C37575" w14:textId="4F3A5463" w:rsidR="00D93B91" w:rsidRPr="00C56490" w:rsidRDefault="00017C74" w:rsidP="00C56490">
      <w:pPr>
        <w:pStyle w:val="BodyText"/>
        <w:spacing w:line="276" w:lineRule="auto"/>
        <w:rPr>
          <w:rFonts w:ascii="Montserrat" w:hAnsi="Montserrat"/>
        </w:rPr>
      </w:pPr>
      <w:r w:rsidRPr="00C56490">
        <w:rPr>
          <w:rFonts w:ascii="Montserrat" w:hAnsi="Montserrat"/>
        </w:rPr>
        <w:t xml:space="preserve">The evidence obtained as part of the investigation that is directly related to the allegations raised in the formal complaint will be made available to the </w:t>
      </w:r>
      <w:r w:rsidR="00C34B52" w:rsidRPr="00C56490">
        <w:rPr>
          <w:rFonts w:ascii="Montserrat" w:hAnsi="Montserrat"/>
        </w:rPr>
        <w:t xml:space="preserve">complainant and respondent </w:t>
      </w:r>
      <w:r w:rsidRPr="00C56490">
        <w:rPr>
          <w:rFonts w:ascii="Montserrat" w:hAnsi="Montserrat"/>
        </w:rPr>
        <w:t xml:space="preserve">and their advisors, including the evidence upon which the </w:t>
      </w:r>
      <w:r w:rsidR="00084572" w:rsidRPr="00C56490">
        <w:rPr>
          <w:rFonts w:ascii="Montserrat" w:hAnsi="Montserrat"/>
        </w:rPr>
        <w:t>u</w:t>
      </w:r>
      <w:r w:rsidR="0076313D" w:rsidRPr="00C56490">
        <w:rPr>
          <w:rFonts w:ascii="Montserrat" w:hAnsi="Montserrat"/>
        </w:rPr>
        <w:t>niversity</w:t>
      </w:r>
      <w:r w:rsidRPr="00C56490">
        <w:rPr>
          <w:rFonts w:ascii="Montserrat" w:hAnsi="Montserrat"/>
        </w:rPr>
        <w:t xml:space="preserve"> may not rely in reaching a determination regarding responsibility and inculpatory or exculpatory evidence. The parties will have </w:t>
      </w:r>
      <w:r w:rsidR="0095595B">
        <w:rPr>
          <w:rFonts w:ascii="Montserrat" w:hAnsi="Montserrat"/>
        </w:rPr>
        <w:t>ten (</w:t>
      </w:r>
      <w:r w:rsidRPr="00C56490">
        <w:rPr>
          <w:rFonts w:ascii="Montserrat" w:hAnsi="Montserrat"/>
        </w:rPr>
        <w:t>10</w:t>
      </w:r>
      <w:r w:rsidR="0095595B">
        <w:rPr>
          <w:rFonts w:ascii="Montserrat" w:hAnsi="Montserrat"/>
        </w:rPr>
        <w:t>)</w:t>
      </w:r>
      <w:r w:rsidRPr="00C56490">
        <w:rPr>
          <w:rFonts w:ascii="Montserrat" w:hAnsi="Montserrat"/>
        </w:rPr>
        <w:t xml:space="preserve"> calendar days to review the evidence. The parties will be offered the opportunity to review the evidence and provide a written response that will be submitted to the investigator for the completion of the Investigation Report.</w:t>
      </w:r>
    </w:p>
    <w:p w14:paraId="057DBEB5" w14:textId="77777777" w:rsidR="00D93B91" w:rsidRPr="00C56490" w:rsidRDefault="00D93B91" w:rsidP="00C56490">
      <w:pPr>
        <w:pStyle w:val="BodyText"/>
        <w:spacing w:line="276" w:lineRule="auto"/>
        <w:rPr>
          <w:rFonts w:ascii="Montserrat" w:hAnsi="Montserrat"/>
          <w:sz w:val="27"/>
        </w:rPr>
      </w:pPr>
    </w:p>
    <w:p w14:paraId="4409D7E2" w14:textId="77777777" w:rsidR="00D93B91" w:rsidRPr="00C56490" w:rsidRDefault="00017C74" w:rsidP="00C56490">
      <w:pPr>
        <w:pStyle w:val="BodyText"/>
        <w:spacing w:line="276" w:lineRule="auto"/>
        <w:rPr>
          <w:rFonts w:ascii="Montserrat" w:hAnsi="Montserrat"/>
        </w:rPr>
      </w:pPr>
      <w:r w:rsidRPr="00C56490">
        <w:rPr>
          <w:rFonts w:ascii="Montserrat" w:hAnsi="Montserrat"/>
        </w:rPr>
        <w:t>Due to the privacy of all those involved, evidence shared in an electronic format will not be printable, downloadable or electronically shareable by the parties or their advisors. Exceptions may be made in compliance with Section 504 of the Rehabilitation Act of 1973.</w:t>
      </w:r>
    </w:p>
    <w:p w14:paraId="48ABC06F" w14:textId="77777777" w:rsidR="00D93B91" w:rsidRPr="00C56490" w:rsidRDefault="00D93B91" w:rsidP="00C56490">
      <w:pPr>
        <w:pStyle w:val="BodyText"/>
        <w:spacing w:line="276" w:lineRule="auto"/>
        <w:rPr>
          <w:rFonts w:ascii="Montserrat" w:hAnsi="Montserrat"/>
          <w:sz w:val="24"/>
        </w:rPr>
      </w:pPr>
    </w:p>
    <w:p w14:paraId="0002392C" w14:textId="77777777" w:rsidR="00D93B91" w:rsidRPr="00C56490" w:rsidRDefault="00017C74" w:rsidP="00AD2926">
      <w:pPr>
        <w:pStyle w:val="Heading3"/>
      </w:pPr>
      <w:bookmarkStart w:id="128" w:name="_Toc105080235"/>
      <w:r w:rsidRPr="00C56490">
        <w:t>Investigation</w:t>
      </w:r>
      <w:r w:rsidRPr="00C56490">
        <w:rPr>
          <w:spacing w:val="-5"/>
        </w:rPr>
        <w:t xml:space="preserve"> </w:t>
      </w:r>
      <w:r w:rsidRPr="00C56490">
        <w:t>Report</w:t>
      </w:r>
      <w:bookmarkEnd w:id="128"/>
    </w:p>
    <w:p w14:paraId="7057EE1A" w14:textId="0223B60B" w:rsidR="00D93B91" w:rsidRPr="00C56490" w:rsidRDefault="00017C74" w:rsidP="00C56490">
      <w:pPr>
        <w:pStyle w:val="BodyText"/>
        <w:spacing w:line="276" w:lineRule="auto"/>
        <w:rPr>
          <w:rFonts w:ascii="Montserrat" w:hAnsi="Montserrat"/>
        </w:rPr>
      </w:pPr>
      <w:r w:rsidRPr="00C56490">
        <w:rPr>
          <w:rFonts w:ascii="Montserrat" w:hAnsi="Montserrat"/>
        </w:rPr>
        <w:t>Once the parties have reviewed the evidence and have submitted responses, or the time period to submit such responses has passed, the investigator will complete any follow</w:t>
      </w:r>
      <w:r w:rsidR="0095595B">
        <w:rPr>
          <w:rFonts w:ascii="Montserrat" w:hAnsi="Montserrat"/>
        </w:rPr>
        <w:t>-</w:t>
      </w:r>
      <w:r w:rsidRPr="00C56490">
        <w:rPr>
          <w:rFonts w:ascii="Montserrat" w:hAnsi="Montserrat"/>
        </w:rPr>
        <w:t>up deem</w:t>
      </w:r>
      <w:r w:rsidR="00084572" w:rsidRPr="00C56490">
        <w:rPr>
          <w:rFonts w:ascii="Montserrat" w:hAnsi="Montserrat"/>
        </w:rPr>
        <w:t>ed</w:t>
      </w:r>
      <w:r w:rsidRPr="00C56490">
        <w:rPr>
          <w:rFonts w:ascii="Montserrat" w:hAnsi="Montserrat"/>
        </w:rPr>
        <w:t xml:space="preserve"> necessary, and write the investigation report. The investigator will consider whether the conduct alleged, if demonstrated by a preponderance of the evidence, would constitute “Sexual Harassment - Title IX,” in light of the evidence gathered during the investigation, and make a recommendation to the Title IX Coordinator regarding the same. The Title IX Coordinator will review the recommendation of the investigator and make the final determination as to whether the conduct alleged, if demonstrated by a preponderance of the evidence, would constitute “Sexual Harassment – Title IX.” The Title IX Coordinator will notify the parties, in writing, of the final assessment and whether or not the complaint will proceed to a hearing or be decided by </w:t>
      </w:r>
      <w:r w:rsidR="00084572" w:rsidRPr="00C56490">
        <w:rPr>
          <w:rFonts w:ascii="Montserrat" w:hAnsi="Montserrat"/>
        </w:rPr>
        <w:t>an adjudicator</w:t>
      </w:r>
      <w:r w:rsidRPr="00C56490">
        <w:rPr>
          <w:rFonts w:ascii="Montserrat" w:hAnsi="Montserrat"/>
        </w:rPr>
        <w:t>.</w:t>
      </w:r>
    </w:p>
    <w:p w14:paraId="78564039" w14:textId="77777777" w:rsidR="00D93B91" w:rsidRPr="00C56490" w:rsidRDefault="00D93B91" w:rsidP="00C56490">
      <w:pPr>
        <w:pStyle w:val="BodyText"/>
        <w:spacing w:before="6" w:line="276" w:lineRule="auto"/>
        <w:rPr>
          <w:rFonts w:ascii="Montserrat" w:hAnsi="Montserrat"/>
          <w:sz w:val="27"/>
        </w:rPr>
      </w:pPr>
    </w:p>
    <w:p w14:paraId="1FEABE2C" w14:textId="77777777" w:rsidR="00D93B91" w:rsidRPr="00C56490" w:rsidRDefault="00017C74" w:rsidP="00C56490">
      <w:pPr>
        <w:pStyle w:val="BodyText"/>
        <w:spacing w:line="276" w:lineRule="auto"/>
        <w:rPr>
          <w:rFonts w:ascii="Montserrat" w:hAnsi="Montserrat"/>
        </w:rPr>
      </w:pPr>
      <w:r w:rsidRPr="00C56490">
        <w:rPr>
          <w:rFonts w:ascii="Montserrat" w:hAnsi="Montserrat"/>
        </w:rPr>
        <w:t>The investigation report will include, but is not limited to, the following sections:</w:t>
      </w:r>
    </w:p>
    <w:p w14:paraId="6D579035" w14:textId="77777777" w:rsidR="00CE2578" w:rsidRPr="00C56490" w:rsidRDefault="00017C74" w:rsidP="00B21233">
      <w:pPr>
        <w:pStyle w:val="ListParagraph"/>
        <w:numPr>
          <w:ilvl w:val="0"/>
          <w:numId w:val="24"/>
        </w:numPr>
        <w:tabs>
          <w:tab w:val="left" w:pos="839"/>
          <w:tab w:val="left" w:pos="840"/>
        </w:tabs>
        <w:spacing w:before="40" w:line="276" w:lineRule="auto"/>
        <w:rPr>
          <w:rFonts w:ascii="Montserrat" w:hAnsi="Montserrat"/>
        </w:rPr>
      </w:pPr>
      <w:r w:rsidRPr="00C56490">
        <w:rPr>
          <w:rFonts w:ascii="Montserrat" w:hAnsi="Montserrat"/>
        </w:rPr>
        <w:t>overview of the complaint made and summary of the investigative</w:t>
      </w:r>
      <w:r w:rsidRPr="00C56490">
        <w:rPr>
          <w:rFonts w:ascii="Montserrat" w:hAnsi="Montserrat"/>
          <w:spacing w:val="-6"/>
        </w:rPr>
        <w:t xml:space="preserve"> </w:t>
      </w:r>
      <w:r w:rsidRPr="00C56490">
        <w:rPr>
          <w:rFonts w:ascii="Montserrat" w:hAnsi="Montserrat"/>
        </w:rPr>
        <w:t>methodology;</w:t>
      </w:r>
    </w:p>
    <w:p w14:paraId="73137145" w14:textId="1C39B814" w:rsidR="00D93B91" w:rsidRPr="00C56490" w:rsidRDefault="00017C74" w:rsidP="00B21233">
      <w:pPr>
        <w:pStyle w:val="ListParagraph"/>
        <w:numPr>
          <w:ilvl w:val="0"/>
          <w:numId w:val="24"/>
        </w:numPr>
        <w:tabs>
          <w:tab w:val="left" w:pos="839"/>
          <w:tab w:val="left" w:pos="840"/>
        </w:tabs>
        <w:spacing w:before="40" w:line="276" w:lineRule="auto"/>
        <w:rPr>
          <w:rFonts w:ascii="Montserrat" w:hAnsi="Montserrat"/>
        </w:rPr>
      </w:pPr>
      <w:r w:rsidRPr="00C56490">
        <w:rPr>
          <w:rFonts w:ascii="Montserrat" w:hAnsi="Montserrat"/>
        </w:rPr>
        <w:t>summary of relevant information gathered,</w:t>
      </w:r>
      <w:r w:rsidRPr="00C56490">
        <w:rPr>
          <w:rFonts w:ascii="Montserrat" w:hAnsi="Montserrat"/>
          <w:spacing w:val="-6"/>
        </w:rPr>
        <w:t xml:space="preserve"> </w:t>
      </w:r>
      <w:r w:rsidRPr="00C56490">
        <w:rPr>
          <w:rFonts w:ascii="Montserrat" w:hAnsi="Montserrat"/>
        </w:rPr>
        <w:t>including:</w:t>
      </w:r>
    </w:p>
    <w:p w14:paraId="4CF4CF18" w14:textId="77777777" w:rsidR="00CE2578" w:rsidRPr="00C56490" w:rsidRDefault="00017C74" w:rsidP="00B21233">
      <w:pPr>
        <w:pStyle w:val="ListParagraph"/>
        <w:numPr>
          <w:ilvl w:val="0"/>
          <w:numId w:val="25"/>
        </w:numPr>
        <w:tabs>
          <w:tab w:val="left" w:pos="1559"/>
          <w:tab w:val="left" w:pos="1560"/>
        </w:tabs>
        <w:spacing w:before="40" w:line="276" w:lineRule="auto"/>
        <w:rPr>
          <w:rFonts w:ascii="Montserrat" w:hAnsi="Montserrat"/>
        </w:rPr>
      </w:pPr>
      <w:r w:rsidRPr="00C56490">
        <w:rPr>
          <w:rFonts w:ascii="Montserrat" w:hAnsi="Montserrat"/>
        </w:rPr>
        <w:t>timeline of incident being</w:t>
      </w:r>
      <w:r w:rsidRPr="00C56490">
        <w:rPr>
          <w:rFonts w:ascii="Montserrat" w:hAnsi="Montserrat"/>
          <w:spacing w:val="-8"/>
        </w:rPr>
        <w:t xml:space="preserve"> </w:t>
      </w:r>
      <w:r w:rsidRPr="00C56490">
        <w:rPr>
          <w:rFonts w:ascii="Montserrat" w:hAnsi="Montserrat"/>
        </w:rPr>
        <w:t>investigated;</w:t>
      </w:r>
    </w:p>
    <w:p w14:paraId="43A36713" w14:textId="77777777" w:rsidR="00CE2578" w:rsidRPr="00C56490" w:rsidRDefault="00D0268C" w:rsidP="00B21233">
      <w:pPr>
        <w:pStyle w:val="ListParagraph"/>
        <w:numPr>
          <w:ilvl w:val="0"/>
          <w:numId w:val="25"/>
        </w:numPr>
        <w:tabs>
          <w:tab w:val="left" w:pos="1559"/>
          <w:tab w:val="left" w:pos="1560"/>
        </w:tabs>
        <w:spacing w:before="40" w:line="276" w:lineRule="auto"/>
        <w:rPr>
          <w:rFonts w:ascii="Montserrat" w:hAnsi="Montserrat"/>
        </w:rPr>
      </w:pPr>
      <w:r w:rsidRPr="00C56490">
        <w:rPr>
          <w:rFonts w:ascii="Montserrat" w:hAnsi="Montserrat"/>
        </w:rPr>
        <w:t>c</w:t>
      </w:r>
      <w:r w:rsidR="00017C74" w:rsidRPr="00C56490">
        <w:rPr>
          <w:rFonts w:ascii="Montserrat" w:hAnsi="Montserrat"/>
        </w:rPr>
        <w:t>omplainant’s account of</w:t>
      </w:r>
      <w:r w:rsidR="00017C74" w:rsidRPr="00C56490">
        <w:rPr>
          <w:rFonts w:ascii="Montserrat" w:hAnsi="Montserrat"/>
          <w:spacing w:val="-1"/>
        </w:rPr>
        <w:t xml:space="preserve"> </w:t>
      </w:r>
      <w:r w:rsidR="00017C74" w:rsidRPr="00C56490">
        <w:rPr>
          <w:rFonts w:ascii="Montserrat" w:hAnsi="Montserrat"/>
        </w:rPr>
        <w:t>events;</w:t>
      </w:r>
    </w:p>
    <w:p w14:paraId="0C8216BE" w14:textId="77777777" w:rsidR="00CE2578" w:rsidRPr="00C56490" w:rsidRDefault="00C34B52" w:rsidP="00B21233">
      <w:pPr>
        <w:pStyle w:val="ListParagraph"/>
        <w:numPr>
          <w:ilvl w:val="0"/>
          <w:numId w:val="25"/>
        </w:numPr>
        <w:tabs>
          <w:tab w:val="left" w:pos="1559"/>
          <w:tab w:val="left" w:pos="1560"/>
        </w:tabs>
        <w:spacing w:before="40" w:line="276" w:lineRule="auto"/>
        <w:rPr>
          <w:rFonts w:ascii="Montserrat" w:hAnsi="Montserrat"/>
        </w:rPr>
      </w:pPr>
      <w:r w:rsidRPr="00C56490">
        <w:rPr>
          <w:rFonts w:ascii="Montserrat" w:hAnsi="Montserrat"/>
        </w:rPr>
        <w:t>r</w:t>
      </w:r>
      <w:r w:rsidR="00017C74" w:rsidRPr="00C56490">
        <w:rPr>
          <w:rFonts w:ascii="Montserrat" w:hAnsi="Montserrat"/>
        </w:rPr>
        <w:t>espondent’s account of</w:t>
      </w:r>
      <w:r w:rsidR="00017C74" w:rsidRPr="00C56490">
        <w:rPr>
          <w:rFonts w:ascii="Montserrat" w:hAnsi="Montserrat"/>
          <w:spacing w:val="-5"/>
        </w:rPr>
        <w:t xml:space="preserve"> </w:t>
      </w:r>
      <w:r w:rsidR="00017C74" w:rsidRPr="00C56490">
        <w:rPr>
          <w:rFonts w:ascii="Montserrat" w:hAnsi="Montserrat"/>
        </w:rPr>
        <w:t>events;</w:t>
      </w:r>
    </w:p>
    <w:p w14:paraId="5BD264BD" w14:textId="77777777" w:rsidR="00CE2578" w:rsidRPr="00C56490" w:rsidRDefault="00017C74" w:rsidP="00B21233">
      <w:pPr>
        <w:pStyle w:val="ListParagraph"/>
        <w:numPr>
          <w:ilvl w:val="0"/>
          <w:numId w:val="25"/>
        </w:numPr>
        <w:tabs>
          <w:tab w:val="left" w:pos="1559"/>
          <w:tab w:val="left" w:pos="1560"/>
        </w:tabs>
        <w:spacing w:before="40" w:line="276" w:lineRule="auto"/>
        <w:rPr>
          <w:rFonts w:ascii="Montserrat" w:hAnsi="Montserrat"/>
        </w:rPr>
      </w:pPr>
      <w:r w:rsidRPr="00C56490">
        <w:rPr>
          <w:rFonts w:ascii="Montserrat" w:hAnsi="Montserrat"/>
        </w:rPr>
        <w:t>witness</w:t>
      </w:r>
      <w:r w:rsidRPr="00C56490">
        <w:rPr>
          <w:rFonts w:ascii="Montserrat" w:hAnsi="Montserrat"/>
          <w:spacing w:val="-4"/>
        </w:rPr>
        <w:t xml:space="preserve"> </w:t>
      </w:r>
      <w:r w:rsidRPr="00C56490">
        <w:rPr>
          <w:rFonts w:ascii="Montserrat" w:hAnsi="Montserrat"/>
        </w:rPr>
        <w:t>accounts;</w:t>
      </w:r>
    </w:p>
    <w:p w14:paraId="5E76B767" w14:textId="10FD2DCA" w:rsidR="00D93B91" w:rsidRPr="00C56490" w:rsidRDefault="00017C74" w:rsidP="00B21233">
      <w:pPr>
        <w:pStyle w:val="ListParagraph"/>
        <w:numPr>
          <w:ilvl w:val="0"/>
          <w:numId w:val="25"/>
        </w:numPr>
        <w:tabs>
          <w:tab w:val="left" w:pos="1559"/>
          <w:tab w:val="left" w:pos="1560"/>
        </w:tabs>
        <w:spacing w:before="40" w:line="276" w:lineRule="auto"/>
        <w:rPr>
          <w:rFonts w:ascii="Montserrat" w:hAnsi="Montserrat"/>
        </w:rPr>
      </w:pPr>
      <w:r w:rsidRPr="00C56490">
        <w:rPr>
          <w:rFonts w:ascii="Montserrat" w:hAnsi="Montserrat"/>
        </w:rPr>
        <w:t>evidence</w:t>
      </w:r>
      <w:r w:rsidRPr="00C56490">
        <w:rPr>
          <w:rFonts w:ascii="Montserrat" w:hAnsi="Montserrat"/>
          <w:spacing w:val="2"/>
        </w:rPr>
        <w:t xml:space="preserve"> </w:t>
      </w:r>
      <w:r w:rsidRPr="00C56490">
        <w:rPr>
          <w:rFonts w:ascii="Montserrat" w:hAnsi="Montserrat"/>
        </w:rPr>
        <w:t>gathered;</w:t>
      </w:r>
    </w:p>
    <w:p w14:paraId="3FF69712" w14:textId="77777777" w:rsidR="00CE2578" w:rsidRPr="00C56490" w:rsidRDefault="00017C74" w:rsidP="00B21233">
      <w:pPr>
        <w:pStyle w:val="ListParagraph"/>
        <w:numPr>
          <w:ilvl w:val="0"/>
          <w:numId w:val="24"/>
        </w:numPr>
        <w:tabs>
          <w:tab w:val="left" w:pos="839"/>
          <w:tab w:val="left" w:pos="840"/>
        </w:tabs>
        <w:spacing w:before="26" w:line="276" w:lineRule="auto"/>
        <w:rPr>
          <w:rFonts w:ascii="Montserrat" w:hAnsi="Montserrat"/>
        </w:rPr>
      </w:pPr>
      <w:r w:rsidRPr="00C56490">
        <w:rPr>
          <w:rFonts w:ascii="Montserrat" w:hAnsi="Montserrat"/>
        </w:rPr>
        <w:t>areas of</w:t>
      </w:r>
      <w:r w:rsidRPr="00C56490">
        <w:rPr>
          <w:rFonts w:ascii="Montserrat" w:hAnsi="Montserrat"/>
          <w:spacing w:val="-7"/>
        </w:rPr>
        <w:t xml:space="preserve"> </w:t>
      </w:r>
      <w:r w:rsidRPr="00C56490">
        <w:rPr>
          <w:rFonts w:ascii="Montserrat" w:hAnsi="Montserrat"/>
        </w:rPr>
        <w:t>agreement;</w:t>
      </w:r>
    </w:p>
    <w:p w14:paraId="169102A1" w14:textId="77777777" w:rsidR="00CE2578" w:rsidRPr="00C56490" w:rsidRDefault="00017C74" w:rsidP="00B21233">
      <w:pPr>
        <w:pStyle w:val="ListParagraph"/>
        <w:numPr>
          <w:ilvl w:val="0"/>
          <w:numId w:val="24"/>
        </w:numPr>
        <w:tabs>
          <w:tab w:val="left" w:pos="839"/>
          <w:tab w:val="left" w:pos="840"/>
        </w:tabs>
        <w:spacing w:before="26" w:line="276" w:lineRule="auto"/>
        <w:rPr>
          <w:rFonts w:ascii="Montserrat" w:hAnsi="Montserrat"/>
        </w:rPr>
      </w:pPr>
      <w:r w:rsidRPr="00C56490">
        <w:rPr>
          <w:rFonts w:ascii="Montserrat" w:hAnsi="Montserrat"/>
        </w:rPr>
        <w:t>areas of</w:t>
      </w:r>
      <w:r w:rsidRPr="00C56490">
        <w:rPr>
          <w:rFonts w:ascii="Montserrat" w:hAnsi="Montserrat"/>
          <w:spacing w:val="-7"/>
        </w:rPr>
        <w:t xml:space="preserve"> </w:t>
      </w:r>
      <w:r w:rsidRPr="00C56490">
        <w:rPr>
          <w:rFonts w:ascii="Montserrat" w:hAnsi="Montserrat"/>
        </w:rPr>
        <w:t>disagreement;</w:t>
      </w:r>
    </w:p>
    <w:p w14:paraId="7F6583F2" w14:textId="77777777" w:rsidR="00CE2578" w:rsidRPr="00C56490" w:rsidRDefault="00017C74" w:rsidP="00B21233">
      <w:pPr>
        <w:pStyle w:val="ListParagraph"/>
        <w:numPr>
          <w:ilvl w:val="0"/>
          <w:numId w:val="24"/>
        </w:numPr>
        <w:tabs>
          <w:tab w:val="left" w:pos="839"/>
          <w:tab w:val="left" w:pos="840"/>
        </w:tabs>
        <w:spacing w:before="26" w:line="276" w:lineRule="auto"/>
        <w:rPr>
          <w:rFonts w:ascii="Montserrat" w:hAnsi="Montserrat"/>
        </w:rPr>
      </w:pPr>
      <w:r w:rsidRPr="00C56490">
        <w:rPr>
          <w:rFonts w:ascii="Montserrat" w:hAnsi="Montserrat"/>
        </w:rPr>
        <w:t>assessment of whether or not the complaint meets one or more of the required elements of the definition of sexual harassment under Title IX, including rationale;</w:t>
      </w:r>
      <w:r w:rsidRPr="00C56490">
        <w:rPr>
          <w:rFonts w:ascii="Montserrat" w:hAnsi="Montserrat"/>
          <w:spacing w:val="-2"/>
        </w:rPr>
        <w:t xml:space="preserve"> </w:t>
      </w:r>
      <w:r w:rsidRPr="00C56490">
        <w:rPr>
          <w:rFonts w:ascii="Montserrat" w:hAnsi="Montserrat"/>
        </w:rPr>
        <w:t>and</w:t>
      </w:r>
    </w:p>
    <w:p w14:paraId="17E5E783" w14:textId="612FBCA9" w:rsidR="00D93B91" w:rsidRPr="00C56490" w:rsidRDefault="00017C74" w:rsidP="00B21233">
      <w:pPr>
        <w:pStyle w:val="ListParagraph"/>
        <w:numPr>
          <w:ilvl w:val="0"/>
          <w:numId w:val="24"/>
        </w:numPr>
        <w:tabs>
          <w:tab w:val="left" w:pos="839"/>
          <w:tab w:val="left" w:pos="840"/>
        </w:tabs>
        <w:spacing w:before="26" w:line="276" w:lineRule="auto"/>
        <w:rPr>
          <w:rFonts w:ascii="Montserrat" w:hAnsi="Montserrat"/>
        </w:rPr>
      </w:pPr>
      <w:r w:rsidRPr="00C56490">
        <w:rPr>
          <w:rFonts w:ascii="Montserrat" w:hAnsi="Montserrat"/>
        </w:rPr>
        <w:t>appendix containing all of the collected</w:t>
      </w:r>
      <w:r w:rsidRPr="00C56490">
        <w:rPr>
          <w:rFonts w:ascii="Montserrat" w:hAnsi="Montserrat"/>
          <w:spacing w:val="-8"/>
        </w:rPr>
        <w:t xml:space="preserve"> </w:t>
      </w:r>
      <w:r w:rsidRPr="00C56490">
        <w:rPr>
          <w:rFonts w:ascii="Montserrat" w:hAnsi="Montserrat"/>
        </w:rPr>
        <w:t>evidence.</w:t>
      </w:r>
    </w:p>
    <w:p w14:paraId="69EF4BFA" w14:textId="77777777" w:rsidR="00D93B91" w:rsidRPr="00C56490" w:rsidRDefault="00D93B91" w:rsidP="00C56490">
      <w:pPr>
        <w:pStyle w:val="BodyText"/>
        <w:spacing w:line="276" w:lineRule="auto"/>
        <w:rPr>
          <w:rFonts w:ascii="Montserrat" w:hAnsi="Montserrat"/>
          <w:sz w:val="31"/>
        </w:rPr>
      </w:pPr>
    </w:p>
    <w:p w14:paraId="1C42A94A" w14:textId="77777777" w:rsidR="00D93B91" w:rsidRPr="00C56490" w:rsidRDefault="00017C74" w:rsidP="00C56490">
      <w:pPr>
        <w:pStyle w:val="BodyText"/>
        <w:spacing w:line="276" w:lineRule="auto"/>
        <w:rPr>
          <w:rFonts w:ascii="Montserrat" w:hAnsi="Montserrat"/>
        </w:rPr>
      </w:pPr>
      <w:r w:rsidRPr="00C56490">
        <w:rPr>
          <w:rFonts w:ascii="Montserrat" w:hAnsi="Montserrat"/>
        </w:rPr>
        <w:t>The investigation report will not include:</w:t>
      </w:r>
    </w:p>
    <w:p w14:paraId="44652BD6" w14:textId="214CE18D" w:rsidR="00D93B91" w:rsidRPr="00C56490" w:rsidRDefault="00017C74" w:rsidP="00B21233">
      <w:pPr>
        <w:pStyle w:val="ListParagraph"/>
        <w:numPr>
          <w:ilvl w:val="0"/>
          <w:numId w:val="26"/>
        </w:numPr>
        <w:tabs>
          <w:tab w:val="left" w:pos="839"/>
          <w:tab w:val="left" w:pos="840"/>
        </w:tabs>
        <w:spacing w:before="40" w:line="276" w:lineRule="auto"/>
        <w:rPr>
          <w:rFonts w:ascii="Montserrat" w:hAnsi="Montserrat"/>
        </w:rPr>
      </w:pPr>
      <w:r w:rsidRPr="00C56490">
        <w:rPr>
          <w:rFonts w:ascii="Montserrat" w:hAnsi="Montserrat"/>
        </w:rPr>
        <w:t xml:space="preserve">Information about the </w:t>
      </w:r>
      <w:r w:rsidR="00D0268C" w:rsidRPr="00C56490">
        <w:rPr>
          <w:rFonts w:ascii="Montserrat" w:hAnsi="Montserrat"/>
        </w:rPr>
        <w:t>c</w:t>
      </w:r>
      <w:r w:rsidRPr="00C56490">
        <w:rPr>
          <w:rFonts w:ascii="Montserrat" w:hAnsi="Montserrat"/>
        </w:rPr>
        <w:t>omplainant’s sexual predisposition or prior sexual behavior,</w:t>
      </w:r>
      <w:r w:rsidRPr="00C56490">
        <w:rPr>
          <w:rFonts w:ascii="Montserrat" w:hAnsi="Montserrat"/>
          <w:spacing w:val="-18"/>
        </w:rPr>
        <w:t xml:space="preserve"> </w:t>
      </w:r>
      <w:r w:rsidRPr="00C56490">
        <w:rPr>
          <w:rFonts w:ascii="Montserrat" w:hAnsi="Montserrat"/>
        </w:rPr>
        <w:t>unless:</w:t>
      </w:r>
    </w:p>
    <w:p w14:paraId="16F74C96" w14:textId="77777777" w:rsidR="00CE2578" w:rsidRPr="00C56490" w:rsidRDefault="00017C74" w:rsidP="00B21233">
      <w:pPr>
        <w:pStyle w:val="ListParagraph"/>
        <w:numPr>
          <w:ilvl w:val="0"/>
          <w:numId w:val="27"/>
        </w:numPr>
        <w:tabs>
          <w:tab w:val="left" w:pos="1559"/>
          <w:tab w:val="left" w:pos="1560"/>
        </w:tabs>
        <w:spacing w:before="35" w:line="276" w:lineRule="auto"/>
        <w:ind w:right="734"/>
        <w:rPr>
          <w:rFonts w:ascii="Montserrat" w:hAnsi="Montserrat"/>
        </w:rPr>
      </w:pPr>
      <w:r w:rsidRPr="00C56490">
        <w:rPr>
          <w:rFonts w:ascii="Montserrat" w:hAnsi="Montserrat"/>
        </w:rPr>
        <w:t xml:space="preserve">The information is to prove that someone other than the </w:t>
      </w:r>
      <w:r w:rsidR="000E7BE7" w:rsidRPr="00C56490">
        <w:rPr>
          <w:rFonts w:ascii="Montserrat" w:hAnsi="Montserrat"/>
        </w:rPr>
        <w:t>r</w:t>
      </w:r>
      <w:r w:rsidRPr="00C56490">
        <w:rPr>
          <w:rFonts w:ascii="Montserrat" w:hAnsi="Montserrat"/>
        </w:rPr>
        <w:t>espondent committed the alleged conduct;</w:t>
      </w:r>
      <w:r w:rsidRPr="00C56490">
        <w:rPr>
          <w:rFonts w:ascii="Montserrat" w:hAnsi="Montserrat"/>
          <w:spacing w:val="-5"/>
        </w:rPr>
        <w:t xml:space="preserve"> </w:t>
      </w:r>
      <w:r w:rsidRPr="00C56490">
        <w:rPr>
          <w:rFonts w:ascii="Montserrat" w:hAnsi="Montserrat"/>
        </w:rPr>
        <w:t>or</w:t>
      </w:r>
    </w:p>
    <w:p w14:paraId="1FF43740" w14:textId="66BDB5E0" w:rsidR="00D93B91" w:rsidRPr="00C56490" w:rsidRDefault="00017C74" w:rsidP="00B21233">
      <w:pPr>
        <w:pStyle w:val="ListParagraph"/>
        <w:numPr>
          <w:ilvl w:val="0"/>
          <w:numId w:val="27"/>
        </w:numPr>
        <w:tabs>
          <w:tab w:val="left" w:pos="1559"/>
          <w:tab w:val="left" w:pos="1560"/>
        </w:tabs>
        <w:spacing w:before="35" w:line="276" w:lineRule="auto"/>
        <w:ind w:right="734"/>
        <w:rPr>
          <w:rFonts w:ascii="Montserrat" w:hAnsi="Montserrat"/>
        </w:rPr>
      </w:pPr>
      <w:r w:rsidRPr="00C56490">
        <w:rPr>
          <w:rFonts w:ascii="Montserrat" w:hAnsi="Montserrat"/>
        </w:rPr>
        <w:t xml:space="preserve">The information concerns specific incidents of the </w:t>
      </w:r>
      <w:r w:rsidR="00D0268C" w:rsidRPr="00C56490">
        <w:rPr>
          <w:rFonts w:ascii="Montserrat" w:hAnsi="Montserrat"/>
        </w:rPr>
        <w:t>c</w:t>
      </w:r>
      <w:r w:rsidRPr="00C56490">
        <w:rPr>
          <w:rFonts w:ascii="Montserrat" w:hAnsi="Montserrat"/>
        </w:rPr>
        <w:t xml:space="preserve">omplainant’s prior sexual behavior with respect to the </w:t>
      </w:r>
      <w:r w:rsidR="000E7BE7" w:rsidRPr="00C56490">
        <w:rPr>
          <w:rFonts w:ascii="Montserrat" w:hAnsi="Montserrat"/>
        </w:rPr>
        <w:t>r</w:t>
      </w:r>
      <w:r w:rsidRPr="00C56490">
        <w:rPr>
          <w:rFonts w:ascii="Montserrat" w:hAnsi="Montserrat"/>
        </w:rPr>
        <w:t>espondent and are offered to prove</w:t>
      </w:r>
      <w:r w:rsidRPr="00C56490">
        <w:rPr>
          <w:rFonts w:ascii="Montserrat" w:hAnsi="Montserrat"/>
          <w:spacing w:val="-4"/>
        </w:rPr>
        <w:t xml:space="preserve"> </w:t>
      </w:r>
      <w:r w:rsidRPr="00C56490">
        <w:rPr>
          <w:rFonts w:ascii="Montserrat" w:hAnsi="Montserrat"/>
        </w:rPr>
        <w:t>consent</w:t>
      </w:r>
    </w:p>
    <w:p w14:paraId="657BE1E4" w14:textId="77777777" w:rsidR="00CE2578" w:rsidRPr="00C56490" w:rsidRDefault="00017C74" w:rsidP="00B21233">
      <w:pPr>
        <w:pStyle w:val="ListParagraph"/>
        <w:numPr>
          <w:ilvl w:val="0"/>
          <w:numId w:val="28"/>
        </w:numPr>
        <w:tabs>
          <w:tab w:val="left" w:pos="839"/>
          <w:tab w:val="left" w:pos="840"/>
        </w:tabs>
        <w:spacing w:before="16" w:line="276" w:lineRule="auto"/>
        <w:rPr>
          <w:rFonts w:ascii="Montserrat" w:hAnsi="Montserrat"/>
        </w:rPr>
      </w:pPr>
      <w:r w:rsidRPr="00C56490">
        <w:rPr>
          <w:rFonts w:ascii="Montserrat" w:hAnsi="Montserrat"/>
        </w:rPr>
        <w:t>Information that is protected by a legally recognized privilege;</w:t>
      </w:r>
      <w:r w:rsidRPr="00C56490">
        <w:rPr>
          <w:rFonts w:ascii="Montserrat" w:hAnsi="Montserrat"/>
          <w:spacing w:val="-4"/>
        </w:rPr>
        <w:t xml:space="preserve"> </w:t>
      </w:r>
      <w:r w:rsidRPr="00C56490">
        <w:rPr>
          <w:rFonts w:ascii="Montserrat" w:hAnsi="Montserrat"/>
        </w:rPr>
        <w:t>and</w:t>
      </w:r>
    </w:p>
    <w:p w14:paraId="2EFC3235" w14:textId="64B3EC44" w:rsidR="00D93B91" w:rsidRPr="00C56490" w:rsidRDefault="00017C74" w:rsidP="00B21233">
      <w:pPr>
        <w:pStyle w:val="ListParagraph"/>
        <w:numPr>
          <w:ilvl w:val="0"/>
          <w:numId w:val="28"/>
        </w:numPr>
        <w:tabs>
          <w:tab w:val="left" w:pos="839"/>
          <w:tab w:val="left" w:pos="840"/>
        </w:tabs>
        <w:spacing w:before="16" w:line="276" w:lineRule="auto"/>
        <w:rPr>
          <w:rFonts w:ascii="Montserrat" w:hAnsi="Montserrat"/>
        </w:rPr>
      </w:pPr>
      <w:r w:rsidRPr="00C56490">
        <w:rPr>
          <w:rFonts w:ascii="Montserrat" w:hAnsi="Montserrat"/>
        </w:rPr>
        <w:t>A party’s medical, counseling/psychological, and similar treatment records unless the party has given voluntary, written</w:t>
      </w:r>
      <w:r w:rsidRPr="00C56490">
        <w:rPr>
          <w:rFonts w:ascii="Montserrat" w:hAnsi="Montserrat"/>
          <w:spacing w:val="-2"/>
        </w:rPr>
        <w:t xml:space="preserve"> </w:t>
      </w:r>
      <w:r w:rsidRPr="00C56490">
        <w:rPr>
          <w:rFonts w:ascii="Montserrat" w:hAnsi="Montserrat"/>
        </w:rPr>
        <w:t>consent.</w:t>
      </w:r>
    </w:p>
    <w:p w14:paraId="1C1EE882" w14:textId="77777777" w:rsidR="00D93B91" w:rsidRPr="00C56490" w:rsidRDefault="00D93B91" w:rsidP="00C56490">
      <w:pPr>
        <w:pStyle w:val="BodyText"/>
        <w:spacing w:before="4" w:line="276" w:lineRule="auto"/>
        <w:rPr>
          <w:rFonts w:ascii="Montserrat" w:hAnsi="Montserrat"/>
          <w:sz w:val="27"/>
        </w:rPr>
      </w:pPr>
    </w:p>
    <w:p w14:paraId="68CA811D" w14:textId="6A9F49AD" w:rsidR="00D93B91" w:rsidRPr="00C56490" w:rsidRDefault="00017C74" w:rsidP="00C56490">
      <w:pPr>
        <w:pStyle w:val="BodyText"/>
        <w:spacing w:before="1" w:line="276" w:lineRule="auto"/>
        <w:ind w:right="201"/>
        <w:rPr>
          <w:rFonts w:ascii="Montserrat" w:hAnsi="Montserrat"/>
        </w:rPr>
      </w:pPr>
      <w:r w:rsidRPr="00C56490">
        <w:rPr>
          <w:rFonts w:ascii="Montserrat" w:hAnsi="Montserrat"/>
        </w:rPr>
        <w:t xml:space="preserve">At the time the Title IX Coordinator shares the investigative report with the parties and their advisors, the </w:t>
      </w:r>
      <w:r w:rsidR="00084572" w:rsidRPr="00C56490">
        <w:rPr>
          <w:rFonts w:ascii="Montserrat" w:hAnsi="Montserrat"/>
        </w:rPr>
        <w:t xml:space="preserve">Title IX </w:t>
      </w:r>
      <w:r w:rsidRPr="00C56490">
        <w:rPr>
          <w:rFonts w:ascii="Montserrat" w:hAnsi="Montserrat"/>
        </w:rPr>
        <w:t xml:space="preserve">Coordinator will include a cover letter detailing the final assessment of whether or not the conduct alleged, if demonstrated by a preponderance of the evidence, could constitute </w:t>
      </w:r>
      <w:r w:rsidR="007257F8" w:rsidRPr="00C56490">
        <w:rPr>
          <w:rFonts w:ascii="Montserrat" w:hAnsi="Montserrat"/>
        </w:rPr>
        <w:t xml:space="preserve">“Sexual Harassment - Title IX. </w:t>
      </w:r>
      <w:r w:rsidR="00FE48A8" w:rsidRPr="00C56490">
        <w:rPr>
          <w:rFonts w:ascii="Montserrat" w:hAnsi="Montserrat"/>
        </w:rPr>
        <w:t>Either party may appeal this decision</w:t>
      </w:r>
      <w:r w:rsidRPr="00C56490">
        <w:rPr>
          <w:rFonts w:ascii="Montserrat" w:hAnsi="Montserrat"/>
        </w:rPr>
        <w:t>. Instructions and grounds for the appeal will be shared by the Title IX Coordinator in the cover letter.</w:t>
      </w:r>
    </w:p>
    <w:p w14:paraId="3BC83716" w14:textId="77777777" w:rsidR="00D93B91" w:rsidRPr="00C56490" w:rsidRDefault="00D93B91" w:rsidP="00C56490">
      <w:pPr>
        <w:pStyle w:val="BodyText"/>
        <w:spacing w:before="6" w:line="276" w:lineRule="auto"/>
        <w:rPr>
          <w:rFonts w:ascii="Montserrat" w:hAnsi="Montserrat"/>
          <w:sz w:val="27"/>
        </w:rPr>
      </w:pPr>
    </w:p>
    <w:p w14:paraId="0AF62302" w14:textId="34CB9B5F" w:rsidR="00D93B91" w:rsidRPr="00C56490" w:rsidRDefault="00017C74" w:rsidP="00C56490">
      <w:pPr>
        <w:pStyle w:val="BodyText"/>
        <w:spacing w:line="276" w:lineRule="auto"/>
        <w:ind w:right="336"/>
        <w:rPr>
          <w:rFonts w:ascii="Montserrat" w:hAnsi="Montserrat"/>
        </w:rPr>
      </w:pPr>
      <w:r w:rsidRPr="00C56490">
        <w:rPr>
          <w:rFonts w:ascii="Montserrat" w:hAnsi="Montserrat"/>
        </w:rPr>
        <w:t xml:space="preserve">Parties have </w:t>
      </w:r>
      <w:r w:rsidR="007257F8" w:rsidRPr="00C56490">
        <w:rPr>
          <w:rFonts w:ascii="Montserrat" w:hAnsi="Montserrat"/>
        </w:rPr>
        <w:t>three (</w:t>
      </w:r>
      <w:r w:rsidRPr="00C56490">
        <w:rPr>
          <w:rFonts w:ascii="Montserrat" w:hAnsi="Montserrat"/>
        </w:rPr>
        <w:t>3</w:t>
      </w:r>
      <w:r w:rsidR="007257F8" w:rsidRPr="00C56490">
        <w:rPr>
          <w:rFonts w:ascii="Montserrat" w:hAnsi="Montserrat"/>
        </w:rPr>
        <w:t>)</w:t>
      </w:r>
      <w:r w:rsidRPr="00C56490">
        <w:rPr>
          <w:rFonts w:ascii="Montserrat" w:hAnsi="Montserrat"/>
        </w:rPr>
        <w:t xml:space="preserve"> business days after receipt of the investigative report to submit in writing an appeal of the Title IX dismissal (see Section XI.G.4). When no appeal of the Title IX decision is filed, the parties have </w:t>
      </w:r>
      <w:r w:rsidR="007257F8" w:rsidRPr="00C56490">
        <w:rPr>
          <w:rFonts w:ascii="Montserrat" w:hAnsi="Montserrat"/>
        </w:rPr>
        <w:t>ten (</w:t>
      </w:r>
      <w:r w:rsidRPr="00C56490">
        <w:rPr>
          <w:rFonts w:ascii="Montserrat" w:hAnsi="Montserrat"/>
        </w:rPr>
        <w:t>10</w:t>
      </w:r>
      <w:r w:rsidR="007257F8" w:rsidRPr="00C56490">
        <w:rPr>
          <w:rFonts w:ascii="Montserrat" w:hAnsi="Montserrat"/>
        </w:rPr>
        <w:t>)</w:t>
      </w:r>
      <w:r w:rsidRPr="00C56490">
        <w:rPr>
          <w:rFonts w:ascii="Montserrat" w:hAnsi="Montserrat"/>
        </w:rPr>
        <w:t xml:space="preserve"> calendar days beginning at the conclusion of the </w:t>
      </w:r>
      <w:r w:rsidR="007257F8" w:rsidRPr="00C56490">
        <w:rPr>
          <w:rFonts w:ascii="Montserrat" w:hAnsi="Montserrat"/>
        </w:rPr>
        <w:t>three</w:t>
      </w:r>
      <w:r w:rsidRPr="00C56490">
        <w:rPr>
          <w:rFonts w:ascii="Montserrat" w:hAnsi="Montserrat"/>
        </w:rPr>
        <w:t>-day appeal window to submit their written response to the Investigation Report. The response may include an assertion that evidence not summarized in the report, but present in the case file, should be considered as relevant.</w:t>
      </w:r>
    </w:p>
    <w:p w14:paraId="1FA9B94D" w14:textId="77777777" w:rsidR="00D93B91" w:rsidRPr="00C56490" w:rsidRDefault="00D93B91" w:rsidP="00C56490">
      <w:pPr>
        <w:pStyle w:val="BodyText"/>
        <w:spacing w:before="6" w:line="276" w:lineRule="auto"/>
        <w:rPr>
          <w:rFonts w:ascii="Montserrat" w:hAnsi="Montserrat"/>
          <w:sz w:val="27"/>
        </w:rPr>
      </w:pPr>
    </w:p>
    <w:p w14:paraId="4D3693F1" w14:textId="77777777" w:rsidR="00D93B91" w:rsidRPr="00C56490" w:rsidRDefault="00017C74" w:rsidP="00C56490">
      <w:pPr>
        <w:pStyle w:val="BodyText"/>
        <w:spacing w:line="276" w:lineRule="auto"/>
        <w:rPr>
          <w:rFonts w:ascii="Montserrat" w:hAnsi="Montserrat"/>
        </w:rPr>
      </w:pPr>
      <w:r w:rsidRPr="00C56490">
        <w:rPr>
          <w:rFonts w:ascii="Montserrat" w:hAnsi="Montserrat"/>
        </w:rPr>
        <w:t>In a case with multiple charges, if any of the charges constitute “Sexual Harassment - Title IX,” all the charges in that case will be handled at the same time through the Hearing Resolution process.</w:t>
      </w:r>
    </w:p>
    <w:p w14:paraId="41D65DA4" w14:textId="77777777" w:rsidR="00D93B91" w:rsidRPr="00C56490" w:rsidRDefault="00D93B91" w:rsidP="00C56490">
      <w:pPr>
        <w:pStyle w:val="BodyText"/>
        <w:spacing w:before="1" w:line="276" w:lineRule="auto"/>
        <w:rPr>
          <w:rFonts w:ascii="Montserrat" w:hAnsi="Montserrat"/>
          <w:sz w:val="27"/>
        </w:rPr>
      </w:pPr>
    </w:p>
    <w:p w14:paraId="57D3354B" w14:textId="77777777" w:rsidR="00D93B91" w:rsidRPr="00C56490" w:rsidRDefault="00017C74" w:rsidP="00AD2926">
      <w:pPr>
        <w:pStyle w:val="Heading3"/>
      </w:pPr>
      <w:bookmarkStart w:id="129" w:name="_Toc105080236"/>
      <w:r w:rsidRPr="00C56490">
        <w:t>Appeal of Title IX</w:t>
      </w:r>
      <w:r w:rsidRPr="00C56490">
        <w:rPr>
          <w:spacing w:val="5"/>
        </w:rPr>
        <w:t xml:space="preserve"> </w:t>
      </w:r>
      <w:r w:rsidRPr="00C56490">
        <w:t>Dismissal</w:t>
      </w:r>
      <w:bookmarkEnd w:id="129"/>
    </w:p>
    <w:p w14:paraId="5CB05A7B" w14:textId="3EA8A2E6" w:rsidR="00D93B91" w:rsidRPr="00C56490" w:rsidRDefault="00017C74" w:rsidP="00C56490">
      <w:pPr>
        <w:pStyle w:val="BodyText"/>
        <w:spacing w:before="47" w:line="276" w:lineRule="auto"/>
        <w:ind w:right="82"/>
        <w:rPr>
          <w:rFonts w:ascii="Montserrat" w:hAnsi="Montserrat"/>
        </w:rPr>
      </w:pPr>
      <w:r w:rsidRPr="00C56490">
        <w:rPr>
          <w:rFonts w:ascii="Montserrat" w:hAnsi="Montserrat"/>
        </w:rPr>
        <w:t xml:space="preserve">Parties have </w:t>
      </w:r>
      <w:r w:rsidR="007257F8" w:rsidRPr="00C56490">
        <w:rPr>
          <w:rFonts w:ascii="Montserrat" w:hAnsi="Montserrat"/>
        </w:rPr>
        <w:t>three (</w:t>
      </w:r>
      <w:r w:rsidRPr="00C56490">
        <w:rPr>
          <w:rFonts w:ascii="Montserrat" w:hAnsi="Montserrat"/>
        </w:rPr>
        <w:t>3</w:t>
      </w:r>
      <w:r w:rsidR="007257F8" w:rsidRPr="00C56490">
        <w:rPr>
          <w:rFonts w:ascii="Montserrat" w:hAnsi="Montserrat"/>
        </w:rPr>
        <w:t>)</w:t>
      </w:r>
      <w:r w:rsidRPr="00C56490">
        <w:rPr>
          <w:rFonts w:ascii="Montserrat" w:hAnsi="Montserrat"/>
        </w:rPr>
        <w:t xml:space="preserve"> business days after receipt of the investigative report to submit in writing an appeal of a determination regarding whether the conduct constitutes “Sexual Harassment - Title IX.” The appeal will be considered by an appropriately trained staff member designated by the Title IX Coordinator. The appeal decision will be communicated in writing to the parties, their advisors, and the Title IX Coordinator. The decision will also indicate the path for complaint resolution: Hearing Resolution or Investigator Resolution. From the date the appeal decision letter is </w:t>
      </w:r>
      <w:r w:rsidR="007257F8" w:rsidRPr="00C56490">
        <w:rPr>
          <w:rFonts w:ascii="Montserrat" w:hAnsi="Montserrat"/>
        </w:rPr>
        <w:t xml:space="preserve">sent to </w:t>
      </w:r>
      <w:r w:rsidRPr="00C56490">
        <w:rPr>
          <w:rFonts w:ascii="Montserrat" w:hAnsi="Montserrat"/>
        </w:rPr>
        <w:t xml:space="preserve">the parties, the parties have </w:t>
      </w:r>
      <w:r w:rsidR="007257F8" w:rsidRPr="00C56490">
        <w:rPr>
          <w:rFonts w:ascii="Montserrat" w:hAnsi="Montserrat"/>
        </w:rPr>
        <w:t>ten (</w:t>
      </w:r>
      <w:r w:rsidRPr="00C56490">
        <w:rPr>
          <w:rFonts w:ascii="Montserrat" w:hAnsi="Montserrat"/>
        </w:rPr>
        <w:t>10</w:t>
      </w:r>
      <w:r w:rsidR="007257F8" w:rsidRPr="00C56490">
        <w:rPr>
          <w:rFonts w:ascii="Montserrat" w:hAnsi="Montserrat"/>
        </w:rPr>
        <w:t>)</w:t>
      </w:r>
      <w:r w:rsidRPr="00C56490">
        <w:rPr>
          <w:rFonts w:ascii="Montserrat" w:hAnsi="Montserrat"/>
        </w:rPr>
        <w:t xml:space="preserve"> calendar days to submit a written response to the Investigation Report. The written response will be included for consideration by the Hearing Chair or the </w:t>
      </w:r>
      <w:r w:rsidR="007257F8" w:rsidRPr="00C56490">
        <w:rPr>
          <w:rFonts w:ascii="Montserrat" w:hAnsi="Montserrat"/>
        </w:rPr>
        <w:t xml:space="preserve">adjudicator </w:t>
      </w:r>
      <w:r w:rsidRPr="00C56490">
        <w:rPr>
          <w:rFonts w:ascii="Montserrat" w:hAnsi="Montserrat"/>
        </w:rPr>
        <w:t>in the resolution process.</w:t>
      </w:r>
    </w:p>
    <w:p w14:paraId="667E2B64" w14:textId="0F01F20C" w:rsidR="00C34B52" w:rsidRPr="00C56490" w:rsidRDefault="00C34B52" w:rsidP="00C56490">
      <w:pPr>
        <w:pStyle w:val="BodyText"/>
        <w:spacing w:before="47" w:line="276" w:lineRule="auto"/>
        <w:ind w:left="120" w:right="82"/>
        <w:rPr>
          <w:rFonts w:ascii="Montserrat" w:hAnsi="Montserrat"/>
        </w:rPr>
      </w:pPr>
    </w:p>
    <w:p w14:paraId="3C8930A6" w14:textId="5159C5AD" w:rsidR="00D93B91" w:rsidRPr="00C56490" w:rsidRDefault="007257F8" w:rsidP="00AD2926">
      <w:pPr>
        <w:pStyle w:val="Heading3"/>
      </w:pPr>
      <w:bookmarkStart w:id="130" w:name="_Toc105080237"/>
      <w:r w:rsidRPr="00C56490">
        <w:t xml:space="preserve">Adjudicator </w:t>
      </w:r>
      <w:r w:rsidR="00017C74" w:rsidRPr="00C56490">
        <w:t>Resolution (Non-Title</w:t>
      </w:r>
      <w:r w:rsidR="00017C74" w:rsidRPr="00C56490">
        <w:rPr>
          <w:spacing w:val="-7"/>
        </w:rPr>
        <w:t xml:space="preserve"> </w:t>
      </w:r>
      <w:r w:rsidR="00017C74" w:rsidRPr="00C56490">
        <w:t>IX)</w:t>
      </w:r>
      <w:bookmarkEnd w:id="130"/>
    </w:p>
    <w:p w14:paraId="761C2A97" w14:textId="2C4E5067" w:rsidR="00D93B91" w:rsidRPr="00C56490" w:rsidRDefault="00017C74" w:rsidP="00C56490">
      <w:pPr>
        <w:pStyle w:val="BodyText"/>
        <w:spacing w:before="47" w:line="276" w:lineRule="auto"/>
        <w:ind w:right="152"/>
        <w:rPr>
          <w:rFonts w:ascii="Montserrat" w:hAnsi="Montserrat"/>
        </w:rPr>
      </w:pPr>
      <w:r w:rsidRPr="00C56490">
        <w:rPr>
          <w:rFonts w:ascii="Montserrat" w:hAnsi="Montserrat"/>
        </w:rPr>
        <w:t xml:space="preserve">The </w:t>
      </w:r>
      <w:r w:rsidR="007257F8" w:rsidRPr="00C56490">
        <w:rPr>
          <w:rFonts w:ascii="Montserrat" w:hAnsi="Montserrat"/>
        </w:rPr>
        <w:t xml:space="preserve">Adjudicator </w:t>
      </w:r>
      <w:r w:rsidRPr="00C56490">
        <w:rPr>
          <w:rFonts w:ascii="Montserrat" w:hAnsi="Montserrat"/>
        </w:rPr>
        <w:t xml:space="preserve">Resolution process will be used to resolve cases that do not include a charge of “Sexual Harassment - Title IX.” The </w:t>
      </w:r>
      <w:r w:rsidR="00FE48A8" w:rsidRPr="00C56490">
        <w:rPr>
          <w:rFonts w:ascii="Montserrat" w:hAnsi="Montserrat"/>
        </w:rPr>
        <w:t>Title IX Coordinator will assign the adjudicator</w:t>
      </w:r>
      <w:r w:rsidR="007257F8" w:rsidRPr="00C56490">
        <w:rPr>
          <w:rFonts w:ascii="Montserrat" w:hAnsi="Montserrat"/>
        </w:rPr>
        <w:t xml:space="preserve">.  The adjudicator </w:t>
      </w:r>
      <w:r w:rsidRPr="00C56490">
        <w:rPr>
          <w:rFonts w:ascii="Montserrat" w:hAnsi="Montserrat"/>
        </w:rPr>
        <w:t xml:space="preserve">will make a determination, by a preponderance of the evidence, whether there is sufficient information to support a finding of responsibility. The </w:t>
      </w:r>
      <w:r w:rsidR="007257F8" w:rsidRPr="00C56490">
        <w:rPr>
          <w:rFonts w:ascii="Montserrat" w:hAnsi="Montserrat"/>
        </w:rPr>
        <w:t xml:space="preserve">adjudicator’s </w:t>
      </w:r>
      <w:r w:rsidRPr="00C56490">
        <w:rPr>
          <w:rFonts w:ascii="Montserrat" w:hAnsi="Montserrat"/>
        </w:rPr>
        <w:t xml:space="preserve">finding, and the rationale for the finding, will be included in the final </w:t>
      </w:r>
      <w:r w:rsidR="007257F8" w:rsidRPr="00C56490">
        <w:rPr>
          <w:rFonts w:ascii="Montserrat" w:hAnsi="Montserrat"/>
        </w:rPr>
        <w:t xml:space="preserve">determination </w:t>
      </w:r>
      <w:r w:rsidRPr="00C56490">
        <w:rPr>
          <w:rFonts w:ascii="Montserrat" w:hAnsi="Montserrat"/>
        </w:rPr>
        <w:t>report that will be shared with the parties by the Title IX Coordinator.</w:t>
      </w:r>
    </w:p>
    <w:p w14:paraId="319ADE57" w14:textId="77777777" w:rsidR="00D93B91" w:rsidRPr="00C56490" w:rsidRDefault="00D93B91" w:rsidP="00C56490">
      <w:pPr>
        <w:pStyle w:val="BodyText"/>
        <w:spacing w:before="6" w:line="276" w:lineRule="auto"/>
        <w:rPr>
          <w:rFonts w:ascii="Montserrat" w:hAnsi="Montserrat"/>
          <w:sz w:val="27"/>
        </w:rPr>
      </w:pPr>
    </w:p>
    <w:p w14:paraId="1D507045" w14:textId="145870AE" w:rsidR="00D93B91" w:rsidRPr="00C56490" w:rsidRDefault="00017C74" w:rsidP="00C56490">
      <w:pPr>
        <w:pStyle w:val="BodyText"/>
        <w:spacing w:line="276" w:lineRule="auto"/>
        <w:rPr>
          <w:rFonts w:ascii="Montserrat" w:hAnsi="Montserrat"/>
        </w:rPr>
      </w:pPr>
      <w:r w:rsidRPr="00C56490">
        <w:rPr>
          <w:rFonts w:ascii="Montserrat" w:hAnsi="Montserrat"/>
        </w:rPr>
        <w:t xml:space="preserve">The </w:t>
      </w:r>
      <w:r w:rsidR="00BB2E20" w:rsidRPr="00C56490">
        <w:rPr>
          <w:rFonts w:ascii="Montserrat" w:hAnsi="Montserrat"/>
        </w:rPr>
        <w:t xml:space="preserve">adjudicator </w:t>
      </w:r>
      <w:r w:rsidRPr="00C56490">
        <w:rPr>
          <w:rFonts w:ascii="Montserrat" w:hAnsi="Montserrat"/>
        </w:rPr>
        <w:t xml:space="preserve">should first evaluate the quality of the evidence. The </w:t>
      </w:r>
      <w:r w:rsidR="00BB2E20" w:rsidRPr="00C56490">
        <w:rPr>
          <w:rFonts w:ascii="Montserrat" w:hAnsi="Montserrat"/>
        </w:rPr>
        <w:t xml:space="preserve">adjudicator </w:t>
      </w:r>
      <w:r w:rsidRPr="00C56490">
        <w:rPr>
          <w:rFonts w:ascii="Montserrat" w:hAnsi="Montserrat"/>
        </w:rPr>
        <w:t xml:space="preserve">should consider all of the evidence regardless of who provided it. Any evidence the </w:t>
      </w:r>
      <w:r w:rsidR="00BB2E20" w:rsidRPr="00C56490">
        <w:rPr>
          <w:rFonts w:ascii="Montserrat" w:hAnsi="Montserrat"/>
        </w:rPr>
        <w:t xml:space="preserve">adjudicator </w:t>
      </w:r>
      <w:r w:rsidRPr="00C56490">
        <w:rPr>
          <w:rFonts w:ascii="Montserrat" w:hAnsi="Montserrat"/>
        </w:rPr>
        <w:t>find</w:t>
      </w:r>
      <w:r w:rsidR="00BB2E20" w:rsidRPr="00C56490">
        <w:rPr>
          <w:rFonts w:ascii="Montserrat" w:hAnsi="Montserrat"/>
        </w:rPr>
        <w:t>s</w:t>
      </w:r>
      <w:r w:rsidRPr="00C56490">
        <w:rPr>
          <w:rFonts w:ascii="Montserrat" w:hAnsi="Montserrat"/>
        </w:rPr>
        <w:t xml:space="preserve"> to be of high quality should be given more weight than any evidence the </w:t>
      </w:r>
      <w:r w:rsidR="00BB2E20" w:rsidRPr="00C56490">
        <w:rPr>
          <w:rFonts w:ascii="Montserrat" w:hAnsi="Montserrat"/>
        </w:rPr>
        <w:t xml:space="preserve">adjudicator </w:t>
      </w:r>
      <w:r w:rsidRPr="00C56490">
        <w:rPr>
          <w:rFonts w:ascii="Montserrat" w:hAnsi="Montserrat"/>
        </w:rPr>
        <w:t>find</w:t>
      </w:r>
      <w:r w:rsidR="00BB2E20" w:rsidRPr="00C56490">
        <w:rPr>
          <w:rFonts w:ascii="Montserrat" w:hAnsi="Montserrat"/>
        </w:rPr>
        <w:t>s</w:t>
      </w:r>
      <w:r w:rsidRPr="00C56490">
        <w:rPr>
          <w:rFonts w:ascii="Montserrat" w:hAnsi="Montserrat"/>
        </w:rPr>
        <w:t xml:space="preserve"> to be of low quality. Quality may, or may not be identical with quantity, and sheer quantity alone should not be the basis for a finding of responsibility. The testimony of a single party or witness may be sufficient to establish a fact.</w:t>
      </w:r>
    </w:p>
    <w:p w14:paraId="31EFD78A" w14:textId="77777777" w:rsidR="00D93B91" w:rsidRPr="00C56490" w:rsidRDefault="00D93B91" w:rsidP="00C56490">
      <w:pPr>
        <w:pStyle w:val="BodyText"/>
        <w:spacing w:before="6" w:line="276" w:lineRule="auto"/>
        <w:rPr>
          <w:rFonts w:ascii="Montserrat" w:hAnsi="Montserrat"/>
          <w:sz w:val="27"/>
        </w:rPr>
      </w:pPr>
    </w:p>
    <w:p w14:paraId="592CA61E" w14:textId="4BAE3832" w:rsidR="00D93B91" w:rsidRPr="00C56490" w:rsidRDefault="00017C74" w:rsidP="00C56490">
      <w:pPr>
        <w:pStyle w:val="BodyText"/>
        <w:spacing w:line="276" w:lineRule="auto"/>
        <w:rPr>
          <w:rFonts w:ascii="Montserrat" w:hAnsi="Montserrat"/>
        </w:rPr>
      </w:pPr>
      <w:r w:rsidRPr="00C56490">
        <w:rPr>
          <w:rFonts w:ascii="Montserrat" w:hAnsi="Montserrat"/>
        </w:rPr>
        <w:t xml:space="preserve">The </w:t>
      </w:r>
      <w:r w:rsidR="00BB2E20" w:rsidRPr="00C56490">
        <w:rPr>
          <w:rFonts w:ascii="Montserrat" w:hAnsi="Montserrat"/>
        </w:rPr>
        <w:t xml:space="preserve">adjudicator </w:t>
      </w:r>
      <w:r w:rsidRPr="00C56490">
        <w:rPr>
          <w:rFonts w:ascii="Montserrat" w:hAnsi="Montserrat"/>
        </w:rPr>
        <w:t xml:space="preserve">will evaluate all admissible, relevant evidence for weight or credibility. Credibility is not based solely on observing demeanor, but also considers detail, interest or bias, corroboration where it would reasonably be expected to exist, the circumstances of the disclosure, and the nature of the relationship. The degree </w:t>
      </w:r>
      <w:r w:rsidR="00BB2E20" w:rsidRPr="00C56490">
        <w:rPr>
          <w:rFonts w:ascii="Montserrat" w:hAnsi="Montserrat"/>
        </w:rPr>
        <w:t>t</w:t>
      </w:r>
      <w:r w:rsidRPr="00C56490">
        <w:rPr>
          <w:rFonts w:ascii="Montserrat" w:hAnsi="Montserrat"/>
        </w:rPr>
        <w:t>o which any inaccuracy, inconsistency, or implausibility in a narrative provided by a party or witness should affect a determination regarding responsibility is a matter to be decided by the</w:t>
      </w:r>
      <w:r w:rsidR="00BB2E20" w:rsidRPr="00C56490">
        <w:rPr>
          <w:rFonts w:ascii="Montserrat" w:hAnsi="Montserrat"/>
        </w:rPr>
        <w:t xml:space="preserve"> adjudicator</w:t>
      </w:r>
      <w:r w:rsidRPr="00C56490">
        <w:rPr>
          <w:rFonts w:ascii="Montserrat" w:hAnsi="Montserrat"/>
        </w:rPr>
        <w:t>, after having the opportunity to ask questions of parties and witnesses, and to observe how parties and witnesses answer the questions posed by the other party. Corroborating evidence is not required.</w:t>
      </w:r>
    </w:p>
    <w:p w14:paraId="20EDB6B3" w14:textId="77777777" w:rsidR="00D93B91" w:rsidRPr="00C56490" w:rsidRDefault="00D93B91" w:rsidP="00C56490">
      <w:pPr>
        <w:pStyle w:val="BodyText"/>
        <w:spacing w:before="7" w:line="276" w:lineRule="auto"/>
        <w:rPr>
          <w:rFonts w:ascii="Montserrat" w:hAnsi="Montserrat"/>
          <w:sz w:val="27"/>
        </w:rPr>
      </w:pPr>
    </w:p>
    <w:p w14:paraId="5A86B6C9" w14:textId="48BA1283" w:rsidR="00D93B91" w:rsidRPr="00C56490" w:rsidRDefault="00017C74" w:rsidP="00C56490">
      <w:pPr>
        <w:pStyle w:val="BodyText"/>
        <w:spacing w:line="276" w:lineRule="auto"/>
        <w:rPr>
          <w:rFonts w:ascii="Montserrat" w:hAnsi="Montserrat"/>
        </w:rPr>
      </w:pPr>
      <w:r w:rsidRPr="00C56490">
        <w:rPr>
          <w:rFonts w:ascii="Montserrat" w:hAnsi="Montserrat"/>
        </w:rPr>
        <w:t xml:space="preserve">The </w:t>
      </w:r>
      <w:r w:rsidR="00BB2E20" w:rsidRPr="00C56490">
        <w:rPr>
          <w:rFonts w:ascii="Montserrat" w:hAnsi="Montserrat"/>
        </w:rPr>
        <w:t xml:space="preserve">adjudicator </w:t>
      </w:r>
      <w:r w:rsidRPr="00C56490">
        <w:rPr>
          <w:rFonts w:ascii="Montserrat" w:hAnsi="Montserrat"/>
        </w:rPr>
        <w:t>will not consider or rely on:</w:t>
      </w:r>
    </w:p>
    <w:p w14:paraId="2D5AE07B" w14:textId="50EC91A4" w:rsidR="00D93B91" w:rsidRPr="00C56490" w:rsidRDefault="00D0268C" w:rsidP="00B21233">
      <w:pPr>
        <w:pStyle w:val="ListParagraph"/>
        <w:numPr>
          <w:ilvl w:val="0"/>
          <w:numId w:val="29"/>
        </w:numPr>
        <w:tabs>
          <w:tab w:val="left" w:pos="839"/>
          <w:tab w:val="left" w:pos="840"/>
        </w:tabs>
        <w:spacing w:line="276" w:lineRule="auto"/>
        <w:rPr>
          <w:rFonts w:ascii="Montserrat" w:hAnsi="Montserrat"/>
        </w:rPr>
      </w:pPr>
      <w:r w:rsidRPr="00C56490">
        <w:rPr>
          <w:rFonts w:ascii="Montserrat" w:hAnsi="Montserrat"/>
        </w:rPr>
        <w:t>Information about the c</w:t>
      </w:r>
      <w:r w:rsidR="00017C74" w:rsidRPr="00C56490">
        <w:rPr>
          <w:rFonts w:ascii="Montserrat" w:hAnsi="Montserrat"/>
        </w:rPr>
        <w:t>omplainant’s sexual predisposition or prior sexual behavior,</w:t>
      </w:r>
      <w:r w:rsidR="00017C74" w:rsidRPr="00C56490">
        <w:rPr>
          <w:rFonts w:ascii="Montserrat" w:hAnsi="Montserrat"/>
          <w:spacing w:val="-17"/>
        </w:rPr>
        <w:t xml:space="preserve"> </w:t>
      </w:r>
      <w:r w:rsidR="00017C74" w:rsidRPr="00C56490">
        <w:rPr>
          <w:rFonts w:ascii="Montserrat" w:hAnsi="Montserrat"/>
        </w:rPr>
        <w:t>unless:</w:t>
      </w:r>
    </w:p>
    <w:p w14:paraId="1EF91549" w14:textId="77777777" w:rsidR="00BD163D" w:rsidRPr="00C56490" w:rsidRDefault="00017C74" w:rsidP="00B21233">
      <w:pPr>
        <w:pStyle w:val="ListParagraph"/>
        <w:numPr>
          <w:ilvl w:val="0"/>
          <w:numId w:val="30"/>
        </w:numPr>
        <w:tabs>
          <w:tab w:val="left" w:pos="1559"/>
          <w:tab w:val="left" w:pos="1560"/>
        </w:tabs>
        <w:spacing w:before="40" w:line="276" w:lineRule="auto"/>
        <w:ind w:right="734"/>
        <w:rPr>
          <w:rFonts w:ascii="Montserrat" w:hAnsi="Montserrat"/>
        </w:rPr>
      </w:pPr>
      <w:r w:rsidRPr="00C56490">
        <w:rPr>
          <w:rFonts w:ascii="Montserrat" w:hAnsi="Montserrat"/>
        </w:rPr>
        <w:t xml:space="preserve">The information is to prove that someone other than the </w:t>
      </w:r>
      <w:r w:rsidR="000E7BE7" w:rsidRPr="00C56490">
        <w:rPr>
          <w:rFonts w:ascii="Montserrat" w:hAnsi="Montserrat"/>
        </w:rPr>
        <w:t>r</w:t>
      </w:r>
      <w:r w:rsidRPr="00C56490">
        <w:rPr>
          <w:rFonts w:ascii="Montserrat" w:hAnsi="Montserrat"/>
        </w:rPr>
        <w:t>espondent committed the alleged conduct;</w:t>
      </w:r>
      <w:r w:rsidRPr="00C56490">
        <w:rPr>
          <w:rFonts w:ascii="Montserrat" w:hAnsi="Montserrat"/>
          <w:spacing w:val="-5"/>
        </w:rPr>
        <w:t xml:space="preserve"> </w:t>
      </w:r>
      <w:r w:rsidRPr="00C56490">
        <w:rPr>
          <w:rFonts w:ascii="Montserrat" w:hAnsi="Montserrat"/>
        </w:rPr>
        <w:t>or</w:t>
      </w:r>
    </w:p>
    <w:p w14:paraId="6E60A8EB" w14:textId="7AA820A3" w:rsidR="00D93B91" w:rsidRPr="00C56490" w:rsidRDefault="00017C74" w:rsidP="00B21233">
      <w:pPr>
        <w:pStyle w:val="ListParagraph"/>
        <w:numPr>
          <w:ilvl w:val="0"/>
          <w:numId w:val="30"/>
        </w:numPr>
        <w:tabs>
          <w:tab w:val="left" w:pos="1559"/>
          <w:tab w:val="left" w:pos="1560"/>
        </w:tabs>
        <w:spacing w:before="40" w:line="276" w:lineRule="auto"/>
        <w:ind w:right="734"/>
        <w:rPr>
          <w:rFonts w:ascii="Montserrat" w:hAnsi="Montserrat"/>
        </w:rPr>
      </w:pPr>
      <w:r w:rsidRPr="00C56490">
        <w:rPr>
          <w:rFonts w:ascii="Montserrat" w:hAnsi="Montserrat"/>
        </w:rPr>
        <w:t xml:space="preserve">The information concerns specific incidents of the </w:t>
      </w:r>
      <w:r w:rsidR="00D0268C" w:rsidRPr="00C56490">
        <w:rPr>
          <w:rFonts w:ascii="Montserrat" w:hAnsi="Montserrat"/>
        </w:rPr>
        <w:t>c</w:t>
      </w:r>
      <w:r w:rsidRPr="00C56490">
        <w:rPr>
          <w:rFonts w:ascii="Montserrat" w:hAnsi="Montserrat"/>
        </w:rPr>
        <w:t xml:space="preserve">omplainant’s prior sexual behavior with respect to the </w:t>
      </w:r>
      <w:r w:rsidR="000E7BE7" w:rsidRPr="00C56490">
        <w:rPr>
          <w:rFonts w:ascii="Montserrat" w:hAnsi="Montserrat"/>
        </w:rPr>
        <w:t>r</w:t>
      </w:r>
      <w:r w:rsidRPr="00C56490">
        <w:rPr>
          <w:rFonts w:ascii="Montserrat" w:hAnsi="Montserrat"/>
        </w:rPr>
        <w:t xml:space="preserve">espondent and </w:t>
      </w:r>
      <w:r w:rsidR="00BB2E20" w:rsidRPr="00C56490">
        <w:rPr>
          <w:rFonts w:ascii="Montserrat" w:hAnsi="Montserrat"/>
        </w:rPr>
        <w:t xml:space="preserve">is </w:t>
      </w:r>
      <w:r w:rsidRPr="00C56490">
        <w:rPr>
          <w:rFonts w:ascii="Montserrat" w:hAnsi="Montserrat"/>
        </w:rPr>
        <w:t>offered to prove</w:t>
      </w:r>
      <w:r w:rsidRPr="00C56490">
        <w:rPr>
          <w:rFonts w:ascii="Montserrat" w:hAnsi="Montserrat"/>
          <w:spacing w:val="-4"/>
        </w:rPr>
        <w:t xml:space="preserve"> </w:t>
      </w:r>
      <w:r w:rsidRPr="00C56490">
        <w:rPr>
          <w:rFonts w:ascii="Montserrat" w:hAnsi="Montserrat"/>
        </w:rPr>
        <w:t>consent</w:t>
      </w:r>
    </w:p>
    <w:p w14:paraId="1EFE13AA" w14:textId="77777777" w:rsidR="00BD163D" w:rsidRPr="00C56490" w:rsidRDefault="00017C74" w:rsidP="00B21233">
      <w:pPr>
        <w:pStyle w:val="ListParagraph"/>
        <w:numPr>
          <w:ilvl w:val="0"/>
          <w:numId w:val="31"/>
        </w:numPr>
        <w:tabs>
          <w:tab w:val="left" w:pos="839"/>
          <w:tab w:val="left" w:pos="840"/>
        </w:tabs>
        <w:spacing w:before="10" w:line="276" w:lineRule="auto"/>
        <w:rPr>
          <w:rFonts w:ascii="Montserrat" w:hAnsi="Montserrat"/>
        </w:rPr>
      </w:pPr>
      <w:r w:rsidRPr="00C56490">
        <w:rPr>
          <w:rFonts w:ascii="Montserrat" w:hAnsi="Montserrat"/>
        </w:rPr>
        <w:t>Information that is protected by a legally recognized privilege;</w:t>
      </w:r>
      <w:r w:rsidRPr="00C56490">
        <w:rPr>
          <w:rFonts w:ascii="Montserrat" w:hAnsi="Montserrat"/>
          <w:spacing w:val="-4"/>
        </w:rPr>
        <w:t xml:space="preserve"> </w:t>
      </w:r>
      <w:r w:rsidRPr="00C56490">
        <w:rPr>
          <w:rFonts w:ascii="Montserrat" w:hAnsi="Montserrat"/>
        </w:rPr>
        <w:t>and</w:t>
      </w:r>
    </w:p>
    <w:p w14:paraId="7EBA5ECE" w14:textId="4B6FE702" w:rsidR="00D93B91" w:rsidRPr="00C56490" w:rsidRDefault="00017C74" w:rsidP="00B21233">
      <w:pPr>
        <w:pStyle w:val="ListParagraph"/>
        <w:numPr>
          <w:ilvl w:val="0"/>
          <w:numId w:val="31"/>
        </w:numPr>
        <w:tabs>
          <w:tab w:val="left" w:pos="839"/>
          <w:tab w:val="left" w:pos="840"/>
        </w:tabs>
        <w:spacing w:before="10" w:line="276" w:lineRule="auto"/>
        <w:rPr>
          <w:rFonts w:ascii="Montserrat" w:hAnsi="Montserrat"/>
        </w:rPr>
      </w:pPr>
      <w:r w:rsidRPr="00C56490">
        <w:rPr>
          <w:rFonts w:ascii="Montserrat" w:hAnsi="Montserrat"/>
        </w:rPr>
        <w:t>A party’s medical, counseling/psychological, and similar treatment records unless the party has given voluntary, written</w:t>
      </w:r>
      <w:r w:rsidRPr="00C56490">
        <w:rPr>
          <w:rFonts w:ascii="Montserrat" w:hAnsi="Montserrat"/>
          <w:spacing w:val="-2"/>
        </w:rPr>
        <w:t xml:space="preserve"> </w:t>
      </w:r>
      <w:r w:rsidRPr="00C56490">
        <w:rPr>
          <w:rFonts w:ascii="Montserrat" w:hAnsi="Montserrat"/>
        </w:rPr>
        <w:t>consent.</w:t>
      </w:r>
    </w:p>
    <w:p w14:paraId="4ED40377" w14:textId="77777777" w:rsidR="00D93B91" w:rsidRPr="00C56490" w:rsidRDefault="00D93B91" w:rsidP="00C56490">
      <w:pPr>
        <w:pStyle w:val="BodyText"/>
        <w:spacing w:before="10" w:line="276" w:lineRule="auto"/>
        <w:rPr>
          <w:rFonts w:ascii="Montserrat" w:hAnsi="Montserrat"/>
          <w:sz w:val="27"/>
        </w:rPr>
      </w:pPr>
    </w:p>
    <w:p w14:paraId="3695C52C" w14:textId="21A2E9C2" w:rsidR="00D93B91" w:rsidRPr="00C56490" w:rsidRDefault="00017C74" w:rsidP="00C56490">
      <w:pPr>
        <w:pStyle w:val="BodyText"/>
        <w:spacing w:line="276" w:lineRule="auto"/>
        <w:rPr>
          <w:rFonts w:ascii="Montserrat" w:hAnsi="Montserrat"/>
        </w:rPr>
      </w:pPr>
      <w:r w:rsidRPr="00C56490">
        <w:rPr>
          <w:rFonts w:ascii="Montserrat" w:hAnsi="Montserrat"/>
        </w:rPr>
        <w:t xml:space="preserve">A party’s answers to questions can and should be evaluated by the </w:t>
      </w:r>
      <w:r w:rsidR="00BB2E20" w:rsidRPr="00C56490">
        <w:rPr>
          <w:rFonts w:ascii="Montserrat" w:hAnsi="Montserrat"/>
        </w:rPr>
        <w:t xml:space="preserve">adjudicator </w:t>
      </w:r>
      <w:r w:rsidRPr="00C56490">
        <w:rPr>
          <w:rFonts w:ascii="Montserrat" w:hAnsi="Montserrat"/>
        </w:rPr>
        <w:t>in context, including taking into account that a party may experience stress while trying to answer questions, or other factors that may affect the party’s ability to recall the specific details of an incident in sequence.</w:t>
      </w:r>
    </w:p>
    <w:p w14:paraId="2AB9F3C4" w14:textId="77777777" w:rsidR="00D93B91" w:rsidRPr="00C56490" w:rsidRDefault="00D93B91" w:rsidP="00C56490">
      <w:pPr>
        <w:pStyle w:val="BodyText"/>
        <w:spacing w:before="7" w:line="276" w:lineRule="auto"/>
        <w:rPr>
          <w:rFonts w:ascii="Montserrat" w:hAnsi="Montserrat"/>
          <w:sz w:val="27"/>
        </w:rPr>
      </w:pPr>
    </w:p>
    <w:p w14:paraId="3AC96452" w14:textId="610A67A8" w:rsidR="00D93B91" w:rsidRPr="00C56490" w:rsidRDefault="00017C74" w:rsidP="00C56490">
      <w:pPr>
        <w:pStyle w:val="BodyText"/>
        <w:spacing w:line="276" w:lineRule="auto"/>
        <w:rPr>
          <w:rFonts w:ascii="Montserrat" w:hAnsi="Montserrat"/>
        </w:rPr>
      </w:pPr>
      <w:r w:rsidRPr="00C56490">
        <w:rPr>
          <w:rFonts w:ascii="Montserrat" w:hAnsi="Montserrat"/>
        </w:rPr>
        <w:t xml:space="preserve">If the </w:t>
      </w:r>
      <w:r w:rsidR="00BB2E20" w:rsidRPr="00C56490">
        <w:rPr>
          <w:rFonts w:ascii="Montserrat" w:hAnsi="Montserrat"/>
        </w:rPr>
        <w:t xml:space="preserve">adjudicator </w:t>
      </w:r>
      <w:r w:rsidRPr="00C56490">
        <w:rPr>
          <w:rFonts w:ascii="Montserrat" w:hAnsi="Montserrat"/>
        </w:rPr>
        <w:t>determine</w:t>
      </w:r>
      <w:r w:rsidR="00BB2E20" w:rsidRPr="00C56490">
        <w:rPr>
          <w:rFonts w:ascii="Montserrat" w:hAnsi="Montserrat"/>
        </w:rPr>
        <w:t>s</w:t>
      </w:r>
      <w:r w:rsidRPr="00C56490">
        <w:rPr>
          <w:rFonts w:ascii="Montserrat" w:hAnsi="Montserrat"/>
        </w:rPr>
        <w:t xml:space="preserve"> by a preponderance of the evidence that there is </w:t>
      </w:r>
      <w:r w:rsidRPr="00C56490">
        <w:rPr>
          <w:rFonts w:ascii="Montserrat" w:hAnsi="Montserrat"/>
          <w:b/>
        </w:rPr>
        <w:t xml:space="preserve">insufficient </w:t>
      </w:r>
      <w:r w:rsidRPr="00C56490">
        <w:rPr>
          <w:rFonts w:ascii="Montserrat" w:hAnsi="Montserrat"/>
        </w:rPr>
        <w:t xml:space="preserve">information to find the </w:t>
      </w:r>
      <w:r w:rsidR="000E7BE7" w:rsidRPr="00C56490">
        <w:rPr>
          <w:rFonts w:ascii="Montserrat" w:hAnsi="Montserrat"/>
        </w:rPr>
        <w:t>r</w:t>
      </w:r>
      <w:r w:rsidRPr="00C56490">
        <w:rPr>
          <w:rFonts w:ascii="Montserrat" w:hAnsi="Montserrat"/>
        </w:rPr>
        <w:t xml:space="preserve">espondent responsible for violating this or other policies, the </w:t>
      </w:r>
      <w:r w:rsidR="00FE48A8" w:rsidRPr="00C56490">
        <w:rPr>
          <w:rFonts w:ascii="Montserrat" w:hAnsi="Montserrat"/>
        </w:rPr>
        <w:t>complainant</w:t>
      </w:r>
      <w:r w:rsidRPr="00C56490">
        <w:rPr>
          <w:rFonts w:ascii="Montserrat" w:hAnsi="Montserrat"/>
        </w:rPr>
        <w:t xml:space="preserve"> may appeal this outcome following the procedures set forth in Section XI.I.</w:t>
      </w:r>
    </w:p>
    <w:p w14:paraId="5B1A6784" w14:textId="77777777" w:rsidR="00D93B91" w:rsidRPr="00C56490" w:rsidRDefault="00D93B91" w:rsidP="00C56490">
      <w:pPr>
        <w:pStyle w:val="BodyText"/>
        <w:spacing w:before="7" w:line="276" w:lineRule="auto"/>
        <w:rPr>
          <w:rFonts w:ascii="Montserrat" w:hAnsi="Montserrat"/>
          <w:sz w:val="27"/>
        </w:rPr>
      </w:pPr>
    </w:p>
    <w:p w14:paraId="1F0228F8" w14:textId="794980E2" w:rsidR="00D93B91" w:rsidRPr="00C56490" w:rsidRDefault="00017C74" w:rsidP="00C56490">
      <w:pPr>
        <w:pStyle w:val="BodyText"/>
        <w:spacing w:line="276" w:lineRule="auto"/>
        <w:rPr>
          <w:rFonts w:ascii="Montserrat" w:hAnsi="Montserrat"/>
        </w:rPr>
      </w:pPr>
      <w:r w:rsidRPr="00C56490">
        <w:rPr>
          <w:rFonts w:ascii="Montserrat" w:hAnsi="Montserrat"/>
        </w:rPr>
        <w:t xml:space="preserve">If the </w:t>
      </w:r>
      <w:r w:rsidR="00BB2E20" w:rsidRPr="00C56490">
        <w:rPr>
          <w:rFonts w:ascii="Montserrat" w:hAnsi="Montserrat"/>
        </w:rPr>
        <w:t xml:space="preserve">adjudicator </w:t>
      </w:r>
      <w:r w:rsidR="00610397" w:rsidRPr="00C56490">
        <w:rPr>
          <w:rFonts w:ascii="Montserrat" w:hAnsi="Montserrat"/>
        </w:rPr>
        <w:t>determines</w:t>
      </w:r>
      <w:r w:rsidRPr="00C56490">
        <w:rPr>
          <w:rFonts w:ascii="Montserrat" w:hAnsi="Montserrat"/>
        </w:rPr>
        <w:t xml:space="preserve">, by a preponderance of the evidence, that there is </w:t>
      </w:r>
      <w:r w:rsidRPr="00C56490">
        <w:rPr>
          <w:rFonts w:ascii="Montserrat" w:hAnsi="Montserrat"/>
          <w:b/>
        </w:rPr>
        <w:t xml:space="preserve">sufficient </w:t>
      </w:r>
      <w:r w:rsidRPr="00C56490">
        <w:rPr>
          <w:rFonts w:ascii="Montserrat" w:hAnsi="Montserrat"/>
        </w:rPr>
        <w:t xml:space="preserve">information to find the </w:t>
      </w:r>
      <w:r w:rsidR="000E7BE7" w:rsidRPr="00C56490">
        <w:rPr>
          <w:rFonts w:ascii="Montserrat" w:hAnsi="Montserrat"/>
        </w:rPr>
        <w:t>r</w:t>
      </w:r>
      <w:r w:rsidRPr="00C56490">
        <w:rPr>
          <w:rFonts w:ascii="Montserrat" w:hAnsi="Montserrat"/>
        </w:rPr>
        <w:t xml:space="preserve">espondent responsible for violating this or other policies, the </w:t>
      </w:r>
      <w:r w:rsidR="00BB2E20" w:rsidRPr="00C56490">
        <w:rPr>
          <w:rFonts w:ascii="Montserrat" w:hAnsi="Montserrat"/>
        </w:rPr>
        <w:t>adjudicator will consult with Student Affairs in complaints involving students, and Huma</w:t>
      </w:r>
      <w:r w:rsidR="00C34B52" w:rsidRPr="00C56490">
        <w:rPr>
          <w:rFonts w:ascii="Montserrat" w:hAnsi="Montserrat"/>
        </w:rPr>
        <w:t>n</w:t>
      </w:r>
      <w:r w:rsidR="00BB2E20" w:rsidRPr="00C56490">
        <w:rPr>
          <w:rFonts w:ascii="Montserrat" w:hAnsi="Montserrat"/>
        </w:rPr>
        <w:t xml:space="preserve"> Resources in complaints involving employees </w:t>
      </w:r>
      <w:r w:rsidRPr="00C56490">
        <w:rPr>
          <w:rFonts w:ascii="Montserrat" w:hAnsi="Montserrat"/>
        </w:rPr>
        <w:t>to determine the appropriate sanction. The Title IX Coordinator will notify the Re</w:t>
      </w:r>
      <w:r w:rsidR="00BB2E20" w:rsidRPr="00C56490">
        <w:rPr>
          <w:rFonts w:ascii="Montserrat" w:hAnsi="Montserrat"/>
        </w:rPr>
        <w:t xml:space="preserve">gistrar to place a hold on the </w:t>
      </w:r>
      <w:r w:rsidR="000E7BE7" w:rsidRPr="00C56490">
        <w:rPr>
          <w:rFonts w:ascii="Montserrat" w:hAnsi="Montserrat"/>
        </w:rPr>
        <w:t>r</w:t>
      </w:r>
      <w:r w:rsidRPr="00C56490">
        <w:rPr>
          <w:rFonts w:ascii="Montserrat" w:hAnsi="Montserrat"/>
        </w:rPr>
        <w:t>espondent’s transcript until the sanction has been issued by the</w:t>
      </w:r>
      <w:r w:rsidR="00BB2E20" w:rsidRPr="00C56490">
        <w:rPr>
          <w:rFonts w:ascii="Montserrat" w:hAnsi="Montserrat"/>
        </w:rPr>
        <w:t xml:space="preserve"> adjudicator</w:t>
      </w:r>
      <w:r w:rsidRPr="00C56490">
        <w:rPr>
          <w:rFonts w:ascii="Montserrat" w:hAnsi="Montserrat"/>
        </w:rPr>
        <w:t>.</w:t>
      </w:r>
    </w:p>
    <w:p w14:paraId="138FFB92" w14:textId="77777777" w:rsidR="00BB2E20" w:rsidRPr="00C56490" w:rsidRDefault="00BB2E20" w:rsidP="002131EC">
      <w:pPr>
        <w:pStyle w:val="Heading3"/>
      </w:pPr>
    </w:p>
    <w:p w14:paraId="2BC2FE27" w14:textId="24DB7E7B" w:rsidR="00D93B91" w:rsidRPr="00C56490" w:rsidRDefault="00017C74" w:rsidP="002131EC">
      <w:pPr>
        <w:pStyle w:val="Heading3"/>
      </w:pPr>
      <w:bookmarkStart w:id="131" w:name="_Toc55393207"/>
      <w:bookmarkStart w:id="132" w:name="_Toc55394714"/>
      <w:bookmarkStart w:id="133" w:name="_Toc105080238"/>
      <w:r w:rsidRPr="00C56490">
        <w:t>Adjudication</w:t>
      </w:r>
      <w:bookmarkEnd w:id="131"/>
      <w:bookmarkEnd w:id="132"/>
      <w:bookmarkEnd w:id="133"/>
    </w:p>
    <w:p w14:paraId="729CDFCD" w14:textId="06F667D2" w:rsidR="00D93B91" w:rsidRPr="00C56490" w:rsidRDefault="00017C74" w:rsidP="00C56490">
      <w:pPr>
        <w:pStyle w:val="BodyText"/>
        <w:spacing w:before="41" w:line="276" w:lineRule="auto"/>
        <w:rPr>
          <w:rFonts w:ascii="Montserrat" w:hAnsi="Montserrat"/>
        </w:rPr>
      </w:pPr>
      <w:r w:rsidRPr="00C56490">
        <w:rPr>
          <w:rFonts w:ascii="Montserrat" w:hAnsi="Montserrat"/>
        </w:rPr>
        <w:t xml:space="preserve">The </w:t>
      </w:r>
      <w:r w:rsidR="00BB2E20" w:rsidRPr="00C56490">
        <w:rPr>
          <w:rFonts w:ascii="Montserrat" w:hAnsi="Montserrat"/>
        </w:rPr>
        <w:t>a</w:t>
      </w:r>
      <w:r w:rsidRPr="00C56490">
        <w:rPr>
          <w:rFonts w:ascii="Montserrat" w:hAnsi="Montserrat"/>
        </w:rPr>
        <w:t xml:space="preserve">djudicator is determined by the status of the </w:t>
      </w:r>
      <w:r w:rsidR="000E7BE7" w:rsidRPr="00C56490">
        <w:rPr>
          <w:rFonts w:ascii="Montserrat" w:hAnsi="Montserrat"/>
        </w:rPr>
        <w:t>r</w:t>
      </w:r>
      <w:r w:rsidRPr="00C56490">
        <w:rPr>
          <w:rFonts w:ascii="Montserrat" w:hAnsi="Montserrat"/>
        </w:rPr>
        <w:t>espondent:</w:t>
      </w:r>
    </w:p>
    <w:p w14:paraId="0742C02D" w14:textId="77777777" w:rsidR="00D93B91" w:rsidRPr="00C56490" w:rsidRDefault="00D93B91" w:rsidP="00C56490">
      <w:pPr>
        <w:pStyle w:val="BodyText"/>
        <w:spacing w:line="276" w:lineRule="auto"/>
        <w:rPr>
          <w:rFonts w:ascii="Montserrat" w:hAnsi="Montserrat"/>
          <w:sz w:val="31"/>
        </w:rPr>
      </w:pPr>
    </w:p>
    <w:p w14:paraId="3846445A" w14:textId="77777777" w:rsidR="00BD163D" w:rsidRPr="00C56490" w:rsidRDefault="00017C74" w:rsidP="00B21233">
      <w:pPr>
        <w:pStyle w:val="ListParagraph"/>
        <w:numPr>
          <w:ilvl w:val="0"/>
          <w:numId w:val="32"/>
        </w:numPr>
        <w:tabs>
          <w:tab w:val="left" w:pos="840"/>
        </w:tabs>
        <w:spacing w:line="276" w:lineRule="auto"/>
        <w:ind w:right="499"/>
        <w:rPr>
          <w:rFonts w:ascii="Montserrat" w:hAnsi="Montserrat"/>
        </w:rPr>
      </w:pPr>
      <w:r w:rsidRPr="00C56490">
        <w:rPr>
          <w:rFonts w:ascii="Montserrat" w:hAnsi="Montserrat"/>
        </w:rPr>
        <w:t xml:space="preserve">For reports against students or student groups, the </w:t>
      </w:r>
      <w:r w:rsidR="00BB2E20" w:rsidRPr="00C56490">
        <w:rPr>
          <w:rFonts w:ascii="Montserrat" w:hAnsi="Montserrat"/>
        </w:rPr>
        <w:t>a</w:t>
      </w:r>
      <w:r w:rsidRPr="00C56490">
        <w:rPr>
          <w:rFonts w:ascii="Montserrat" w:hAnsi="Montserrat"/>
        </w:rPr>
        <w:t xml:space="preserve">djudicator is typically the </w:t>
      </w:r>
      <w:r w:rsidR="00BB2E20" w:rsidRPr="00C56490">
        <w:rPr>
          <w:rFonts w:ascii="Montserrat" w:hAnsi="Montserrat"/>
        </w:rPr>
        <w:t>Vice President for Student Affairs</w:t>
      </w:r>
      <w:r w:rsidRPr="00C56490">
        <w:rPr>
          <w:rFonts w:ascii="Montserrat" w:hAnsi="Montserrat"/>
        </w:rPr>
        <w:t>.</w:t>
      </w:r>
    </w:p>
    <w:p w14:paraId="0D5F5205" w14:textId="1A9A9B58" w:rsidR="00D93B91" w:rsidRPr="00C56490" w:rsidRDefault="00017C74" w:rsidP="00B21233">
      <w:pPr>
        <w:pStyle w:val="ListParagraph"/>
        <w:numPr>
          <w:ilvl w:val="0"/>
          <w:numId w:val="32"/>
        </w:numPr>
        <w:tabs>
          <w:tab w:val="left" w:pos="840"/>
        </w:tabs>
        <w:spacing w:line="276" w:lineRule="auto"/>
        <w:ind w:right="499"/>
        <w:rPr>
          <w:rFonts w:ascii="Montserrat" w:hAnsi="Montserrat"/>
        </w:rPr>
      </w:pPr>
      <w:r w:rsidRPr="00C56490">
        <w:rPr>
          <w:rFonts w:ascii="Montserrat" w:hAnsi="Montserrat"/>
        </w:rPr>
        <w:t xml:space="preserve">For reports against </w:t>
      </w:r>
      <w:r w:rsidR="00C34B52" w:rsidRPr="00C56490">
        <w:rPr>
          <w:rFonts w:ascii="Montserrat" w:hAnsi="Montserrat"/>
        </w:rPr>
        <w:t>employees</w:t>
      </w:r>
      <w:r w:rsidRPr="00C56490">
        <w:rPr>
          <w:rFonts w:ascii="Montserrat" w:hAnsi="Montserrat"/>
        </w:rPr>
        <w:t xml:space="preserve">, the </w:t>
      </w:r>
      <w:r w:rsidR="00BB2E20" w:rsidRPr="00C56490">
        <w:rPr>
          <w:rFonts w:ascii="Montserrat" w:hAnsi="Montserrat"/>
        </w:rPr>
        <w:t>a</w:t>
      </w:r>
      <w:r w:rsidRPr="00C56490">
        <w:rPr>
          <w:rFonts w:ascii="Montserrat" w:hAnsi="Montserrat"/>
        </w:rPr>
        <w:t xml:space="preserve">djudicator is typically </w:t>
      </w:r>
      <w:r w:rsidR="00BB2E20" w:rsidRPr="00C56490">
        <w:rPr>
          <w:rFonts w:ascii="Montserrat" w:hAnsi="Montserrat"/>
        </w:rPr>
        <w:t xml:space="preserve">a member of the </w:t>
      </w:r>
      <w:r w:rsidRPr="00C56490">
        <w:rPr>
          <w:rFonts w:ascii="Montserrat" w:hAnsi="Montserrat"/>
        </w:rPr>
        <w:t xml:space="preserve">of Human Resources </w:t>
      </w:r>
      <w:r w:rsidR="00BB2E20" w:rsidRPr="00C56490">
        <w:rPr>
          <w:rFonts w:ascii="Montserrat" w:hAnsi="Montserrat"/>
        </w:rPr>
        <w:t>office</w:t>
      </w:r>
      <w:r w:rsidRPr="00C56490">
        <w:rPr>
          <w:rFonts w:ascii="Montserrat" w:hAnsi="Montserrat"/>
        </w:rPr>
        <w:t>.</w:t>
      </w:r>
    </w:p>
    <w:p w14:paraId="22D9D273" w14:textId="77777777" w:rsidR="00C34B52" w:rsidRPr="00C56490" w:rsidRDefault="00C34B52" w:rsidP="00C56490">
      <w:pPr>
        <w:pStyle w:val="BodyText"/>
        <w:spacing w:line="276" w:lineRule="auto"/>
        <w:ind w:left="120" w:right="543"/>
        <w:rPr>
          <w:rFonts w:ascii="Montserrat" w:hAnsi="Montserrat"/>
        </w:rPr>
      </w:pPr>
    </w:p>
    <w:p w14:paraId="132545EC" w14:textId="37932406" w:rsidR="00D93B91" w:rsidRPr="00C56490" w:rsidRDefault="00017C74" w:rsidP="00C56490">
      <w:pPr>
        <w:pStyle w:val="BodyText"/>
        <w:spacing w:line="276" w:lineRule="auto"/>
        <w:rPr>
          <w:rFonts w:ascii="Montserrat" w:hAnsi="Montserrat"/>
        </w:rPr>
      </w:pPr>
      <w:r w:rsidRPr="00C56490">
        <w:rPr>
          <w:rFonts w:ascii="Montserrat" w:hAnsi="Montserrat"/>
        </w:rPr>
        <w:t xml:space="preserve">When the typical or alternate </w:t>
      </w:r>
      <w:r w:rsidR="00BB2E20" w:rsidRPr="00C56490">
        <w:rPr>
          <w:rFonts w:ascii="Montserrat" w:hAnsi="Montserrat"/>
        </w:rPr>
        <w:t>a</w:t>
      </w:r>
      <w:r w:rsidRPr="00C56490">
        <w:rPr>
          <w:rFonts w:ascii="Montserrat" w:hAnsi="Montserrat"/>
        </w:rPr>
        <w:t xml:space="preserve">djudicator is unable to serve, or is not otherwise designated in this policy, the Title IX Coordinator will select a trained individual to be the </w:t>
      </w:r>
      <w:r w:rsidR="00BB2E20" w:rsidRPr="00C56490">
        <w:rPr>
          <w:rFonts w:ascii="Montserrat" w:hAnsi="Montserrat"/>
        </w:rPr>
        <w:t>a</w:t>
      </w:r>
      <w:r w:rsidRPr="00C56490">
        <w:rPr>
          <w:rFonts w:ascii="Montserrat" w:hAnsi="Montserrat"/>
        </w:rPr>
        <w:t>djudicator with notice to the parties.</w:t>
      </w:r>
    </w:p>
    <w:p w14:paraId="17F83864" w14:textId="77777777" w:rsidR="00D93B91" w:rsidRPr="00C56490" w:rsidRDefault="00D93B91" w:rsidP="00C56490">
      <w:pPr>
        <w:pStyle w:val="BodyText"/>
        <w:spacing w:before="6" w:line="276" w:lineRule="auto"/>
        <w:rPr>
          <w:rFonts w:ascii="Montserrat" w:hAnsi="Montserrat"/>
          <w:sz w:val="25"/>
        </w:rPr>
      </w:pPr>
    </w:p>
    <w:p w14:paraId="28981D03" w14:textId="10DB1535" w:rsidR="00D93B91" w:rsidRPr="00C56490" w:rsidRDefault="00017C74" w:rsidP="00C56490">
      <w:pPr>
        <w:pStyle w:val="BodyText"/>
        <w:spacing w:line="276" w:lineRule="auto"/>
        <w:rPr>
          <w:rFonts w:ascii="Montserrat" w:hAnsi="Montserrat"/>
        </w:rPr>
      </w:pPr>
      <w:r w:rsidRPr="00C56490">
        <w:rPr>
          <w:rFonts w:ascii="Montserrat" w:hAnsi="Montserrat"/>
        </w:rPr>
        <w:t xml:space="preserve">The </w:t>
      </w:r>
      <w:r w:rsidR="00BB2E20" w:rsidRPr="00C56490">
        <w:rPr>
          <w:rFonts w:ascii="Montserrat" w:hAnsi="Montserrat"/>
        </w:rPr>
        <w:t>a</w:t>
      </w:r>
      <w:r w:rsidRPr="00C56490">
        <w:rPr>
          <w:rFonts w:ascii="Montserrat" w:hAnsi="Montserrat"/>
        </w:rPr>
        <w:t xml:space="preserve">djudicator must be a neutral and impartial decision-maker. The parties will be informed, in writing, of the specific </w:t>
      </w:r>
      <w:r w:rsidR="00BB2E20" w:rsidRPr="00C56490">
        <w:rPr>
          <w:rFonts w:ascii="Montserrat" w:hAnsi="Montserrat"/>
        </w:rPr>
        <w:t>a</w:t>
      </w:r>
      <w:r w:rsidRPr="00C56490">
        <w:rPr>
          <w:rFonts w:ascii="Montserrat" w:hAnsi="Montserrat"/>
        </w:rPr>
        <w:t xml:space="preserve">djudicator assigned to determine </w:t>
      </w:r>
      <w:r w:rsidR="00BB2E20" w:rsidRPr="00C56490">
        <w:rPr>
          <w:rFonts w:ascii="Montserrat" w:hAnsi="Montserrat"/>
        </w:rPr>
        <w:t xml:space="preserve">responsibility and impose </w:t>
      </w:r>
      <w:r w:rsidRPr="00C56490">
        <w:rPr>
          <w:rFonts w:ascii="Montserrat" w:hAnsi="Montserrat"/>
        </w:rPr>
        <w:t>sanction</w:t>
      </w:r>
      <w:r w:rsidR="00BB2E20" w:rsidRPr="00C56490">
        <w:rPr>
          <w:rFonts w:ascii="Montserrat" w:hAnsi="Montserrat"/>
        </w:rPr>
        <w:t>s, if any</w:t>
      </w:r>
      <w:r w:rsidR="00FE48A8" w:rsidRPr="00C56490">
        <w:rPr>
          <w:rFonts w:ascii="Montserrat" w:hAnsi="Montserrat"/>
        </w:rPr>
        <w:t>.</w:t>
      </w:r>
      <w:r w:rsidRPr="00C56490">
        <w:rPr>
          <w:rFonts w:ascii="Montserrat" w:hAnsi="Montserrat"/>
        </w:rPr>
        <w:t xml:space="preserve"> Within </w:t>
      </w:r>
      <w:r w:rsidR="00BB2E20" w:rsidRPr="00C56490">
        <w:rPr>
          <w:rFonts w:ascii="Montserrat" w:hAnsi="Montserrat"/>
        </w:rPr>
        <w:t>one (</w:t>
      </w:r>
      <w:r w:rsidRPr="00C56490">
        <w:rPr>
          <w:rFonts w:ascii="Montserrat" w:hAnsi="Montserrat"/>
        </w:rPr>
        <w:t>1</w:t>
      </w:r>
      <w:r w:rsidR="00C34B52" w:rsidRPr="00C56490">
        <w:rPr>
          <w:rFonts w:ascii="Montserrat" w:hAnsi="Montserrat"/>
        </w:rPr>
        <w:t>)</w:t>
      </w:r>
      <w:r w:rsidRPr="00C56490">
        <w:rPr>
          <w:rFonts w:ascii="Montserrat" w:hAnsi="Montserrat"/>
        </w:rPr>
        <w:t xml:space="preserve"> calendar day of receiving the</w:t>
      </w:r>
      <w:r w:rsidRPr="00C56490">
        <w:rPr>
          <w:rFonts w:ascii="Montserrat" w:hAnsi="Montserrat"/>
          <w:spacing w:val="-27"/>
        </w:rPr>
        <w:t xml:space="preserve"> </w:t>
      </w:r>
      <w:r w:rsidRPr="00C56490">
        <w:rPr>
          <w:rFonts w:ascii="Montserrat" w:hAnsi="Montserrat"/>
        </w:rPr>
        <w:t xml:space="preserve">notice of the designated </w:t>
      </w:r>
      <w:r w:rsidR="00BB2E20" w:rsidRPr="00C56490">
        <w:rPr>
          <w:rFonts w:ascii="Montserrat" w:hAnsi="Montserrat"/>
        </w:rPr>
        <w:t>a</w:t>
      </w:r>
      <w:r w:rsidRPr="00C56490">
        <w:rPr>
          <w:rFonts w:ascii="Montserrat" w:hAnsi="Montserrat"/>
        </w:rPr>
        <w:t xml:space="preserve">djudicator, a party may submit a written request to the Title IX Coordinator to replace the named </w:t>
      </w:r>
      <w:r w:rsidR="00BB2E20" w:rsidRPr="00C56490">
        <w:rPr>
          <w:rFonts w:ascii="Montserrat" w:hAnsi="Montserrat"/>
        </w:rPr>
        <w:t>a</w:t>
      </w:r>
      <w:r w:rsidRPr="00C56490">
        <w:rPr>
          <w:rFonts w:ascii="Montserrat" w:hAnsi="Montserrat"/>
        </w:rPr>
        <w:t xml:space="preserve">djudicator, if there are reasonable articulable grounds to establish bias, conflict of interest or an inability to be fair and impartial. The designated </w:t>
      </w:r>
      <w:r w:rsidR="00BB2E20" w:rsidRPr="00C56490">
        <w:rPr>
          <w:rFonts w:ascii="Montserrat" w:hAnsi="Montserrat"/>
        </w:rPr>
        <w:t>a</w:t>
      </w:r>
      <w:r w:rsidRPr="00C56490">
        <w:rPr>
          <w:rFonts w:ascii="Montserrat" w:hAnsi="Montserrat"/>
        </w:rPr>
        <w:t xml:space="preserve">djudicator will only be replaced if the Title IX Coordinator determines that their bias precludes impartiality or constitutes conflict. Additionally, an </w:t>
      </w:r>
      <w:r w:rsidR="00BB2E20" w:rsidRPr="00C56490">
        <w:rPr>
          <w:rFonts w:ascii="Montserrat" w:hAnsi="Montserrat"/>
        </w:rPr>
        <w:t>a</w:t>
      </w:r>
      <w:r w:rsidRPr="00C56490">
        <w:rPr>
          <w:rFonts w:ascii="Montserrat" w:hAnsi="Montserrat"/>
        </w:rPr>
        <w:t xml:space="preserve">djudicator who has reason to believe they cannot make an objective determination must recuse </w:t>
      </w:r>
      <w:r w:rsidR="00BB2E20" w:rsidRPr="00C56490">
        <w:rPr>
          <w:rFonts w:ascii="Montserrat" w:hAnsi="Montserrat"/>
        </w:rPr>
        <w:t>him</w:t>
      </w:r>
      <w:r w:rsidRPr="00C56490">
        <w:rPr>
          <w:rFonts w:ascii="Montserrat" w:hAnsi="Montserrat"/>
        </w:rPr>
        <w:t>self</w:t>
      </w:r>
      <w:r w:rsidR="00FE48A8" w:rsidRPr="00C56490">
        <w:rPr>
          <w:rFonts w:ascii="Montserrat" w:hAnsi="Montserrat"/>
        </w:rPr>
        <w:t xml:space="preserve"> or </w:t>
      </w:r>
      <w:r w:rsidR="00BB2E20" w:rsidRPr="00C56490">
        <w:rPr>
          <w:rFonts w:ascii="Montserrat" w:hAnsi="Montserrat"/>
        </w:rPr>
        <w:t>herself</w:t>
      </w:r>
      <w:r w:rsidRPr="00C56490">
        <w:rPr>
          <w:rFonts w:ascii="Montserrat" w:hAnsi="Montserrat"/>
        </w:rPr>
        <w:t xml:space="preserve"> from the</w:t>
      </w:r>
      <w:r w:rsidRPr="00C56490">
        <w:rPr>
          <w:rFonts w:ascii="Montserrat" w:hAnsi="Montserrat"/>
          <w:spacing w:val="-7"/>
        </w:rPr>
        <w:t xml:space="preserve"> </w:t>
      </w:r>
      <w:r w:rsidRPr="00C56490">
        <w:rPr>
          <w:rFonts w:ascii="Montserrat" w:hAnsi="Montserrat"/>
        </w:rPr>
        <w:t>process.</w:t>
      </w:r>
    </w:p>
    <w:p w14:paraId="6E9DB6E8" w14:textId="77777777" w:rsidR="00D93B91" w:rsidRPr="00C56490" w:rsidRDefault="00D93B91" w:rsidP="00C56490">
      <w:pPr>
        <w:pStyle w:val="BodyText"/>
        <w:spacing w:before="7" w:line="276" w:lineRule="auto"/>
        <w:rPr>
          <w:rFonts w:ascii="Montserrat" w:hAnsi="Montserrat"/>
          <w:sz w:val="27"/>
        </w:rPr>
      </w:pPr>
    </w:p>
    <w:p w14:paraId="337ED2AD" w14:textId="46465D16" w:rsidR="00D93B91" w:rsidRPr="00C56490" w:rsidRDefault="00017C74" w:rsidP="00C56490">
      <w:pPr>
        <w:pStyle w:val="BodyText"/>
        <w:spacing w:line="276" w:lineRule="auto"/>
        <w:rPr>
          <w:rFonts w:ascii="Montserrat" w:hAnsi="Montserrat"/>
        </w:rPr>
      </w:pPr>
      <w:r w:rsidRPr="00C56490">
        <w:rPr>
          <w:rFonts w:ascii="Montserrat" w:hAnsi="Montserrat"/>
        </w:rPr>
        <w:t xml:space="preserve">For a range of possible sanctions and factors considered by the </w:t>
      </w:r>
      <w:r w:rsidR="00FE48A8" w:rsidRPr="00C56490">
        <w:rPr>
          <w:rFonts w:ascii="Montserrat" w:hAnsi="Montserrat"/>
        </w:rPr>
        <w:t>adjudicator,</w:t>
      </w:r>
      <w:r w:rsidRPr="00C56490">
        <w:rPr>
          <w:rFonts w:ascii="Montserrat" w:hAnsi="Montserrat"/>
        </w:rPr>
        <w:t xml:space="preserve"> see Section XI.H.</w:t>
      </w:r>
    </w:p>
    <w:p w14:paraId="2364FC02" w14:textId="77777777" w:rsidR="00D93B91" w:rsidRPr="00C56490" w:rsidRDefault="00D93B91" w:rsidP="00C56490">
      <w:pPr>
        <w:pStyle w:val="BodyText"/>
        <w:spacing w:before="7" w:line="276" w:lineRule="auto"/>
        <w:rPr>
          <w:rFonts w:ascii="Montserrat" w:hAnsi="Montserrat"/>
          <w:sz w:val="30"/>
        </w:rPr>
      </w:pPr>
    </w:p>
    <w:p w14:paraId="7424A54D" w14:textId="77777777" w:rsidR="00D93B91" w:rsidRPr="00C56490" w:rsidRDefault="00017C74" w:rsidP="002131EC">
      <w:pPr>
        <w:pStyle w:val="Heading3"/>
      </w:pPr>
      <w:bookmarkStart w:id="134" w:name="_Toc55393208"/>
      <w:bookmarkStart w:id="135" w:name="_Toc55394715"/>
      <w:bookmarkStart w:id="136" w:name="_Toc105080239"/>
      <w:r w:rsidRPr="00C56490">
        <w:t>Timeframe for Resolution</w:t>
      </w:r>
      <w:bookmarkEnd w:id="134"/>
      <w:bookmarkEnd w:id="135"/>
      <w:bookmarkEnd w:id="136"/>
    </w:p>
    <w:p w14:paraId="3CE66D3D" w14:textId="2443CA67" w:rsidR="00D93B91" w:rsidRPr="00C56490" w:rsidRDefault="00017C74" w:rsidP="00C56490">
      <w:pPr>
        <w:pStyle w:val="BodyText"/>
        <w:spacing w:line="276" w:lineRule="auto"/>
        <w:jc w:val="both"/>
        <w:rPr>
          <w:rFonts w:ascii="Montserrat" w:hAnsi="Montserrat"/>
        </w:rPr>
      </w:pPr>
      <w:r w:rsidRPr="00C56490">
        <w:rPr>
          <w:rFonts w:ascii="Montserrat" w:hAnsi="Montserrat"/>
        </w:rPr>
        <w:t xml:space="preserve">The </w:t>
      </w:r>
      <w:r w:rsidR="00BB2E20" w:rsidRPr="00C56490">
        <w:rPr>
          <w:rFonts w:ascii="Montserrat" w:hAnsi="Montserrat"/>
        </w:rPr>
        <w:t>u</w:t>
      </w:r>
      <w:r w:rsidR="0076313D" w:rsidRPr="00C56490">
        <w:rPr>
          <w:rFonts w:ascii="Montserrat" w:hAnsi="Montserrat"/>
        </w:rPr>
        <w:t>niversity</w:t>
      </w:r>
      <w:r w:rsidRPr="00C56490">
        <w:rPr>
          <w:rFonts w:ascii="Montserrat" w:hAnsi="Montserrat"/>
        </w:rPr>
        <w:t xml:space="preserve"> will seek to complete the adjudication (</w:t>
      </w:r>
      <w:r w:rsidR="00BB2E20" w:rsidRPr="00C56490">
        <w:rPr>
          <w:rFonts w:ascii="Montserrat" w:hAnsi="Montserrat"/>
        </w:rPr>
        <w:t xml:space="preserve">determination of responsibility and </w:t>
      </w:r>
      <w:r w:rsidRPr="00C56490">
        <w:rPr>
          <w:rFonts w:ascii="Montserrat" w:hAnsi="Montserrat"/>
        </w:rPr>
        <w:t xml:space="preserve">imposition of sanction) within </w:t>
      </w:r>
      <w:r w:rsidR="00BB2E20" w:rsidRPr="00C56490">
        <w:rPr>
          <w:rFonts w:ascii="Montserrat" w:hAnsi="Montserrat"/>
        </w:rPr>
        <w:t>then (</w:t>
      </w:r>
      <w:r w:rsidRPr="00C56490">
        <w:rPr>
          <w:rFonts w:ascii="Montserrat" w:hAnsi="Montserrat"/>
        </w:rPr>
        <w:t>10</w:t>
      </w:r>
      <w:r w:rsidR="00BB2E20" w:rsidRPr="00C56490">
        <w:rPr>
          <w:rFonts w:ascii="Montserrat" w:hAnsi="Montserrat"/>
        </w:rPr>
        <w:t>)</w:t>
      </w:r>
      <w:r w:rsidRPr="00C56490">
        <w:rPr>
          <w:rFonts w:ascii="Montserrat" w:hAnsi="Montserrat"/>
        </w:rPr>
        <w:t xml:space="preserve"> calendar days of the notice of referral to adjudication, but this time frame may be extended for good cause with written notice to the parties of the delay and the reason for the delay.</w:t>
      </w:r>
    </w:p>
    <w:p w14:paraId="6EF99726" w14:textId="77777777" w:rsidR="00D93B91" w:rsidRPr="00C56490" w:rsidRDefault="00D93B91" w:rsidP="00C56490">
      <w:pPr>
        <w:pStyle w:val="BodyText"/>
        <w:spacing w:before="1" w:line="276" w:lineRule="auto"/>
        <w:rPr>
          <w:rFonts w:ascii="Montserrat" w:hAnsi="Montserrat"/>
          <w:sz w:val="25"/>
        </w:rPr>
      </w:pPr>
    </w:p>
    <w:p w14:paraId="78286C69" w14:textId="77777777" w:rsidR="00D93B91" w:rsidRPr="00C56490" w:rsidRDefault="00017C74" w:rsidP="002131EC">
      <w:pPr>
        <w:pStyle w:val="Heading3"/>
      </w:pPr>
      <w:bookmarkStart w:id="137" w:name="_Toc55393209"/>
      <w:bookmarkStart w:id="138" w:name="_Toc55394716"/>
      <w:bookmarkStart w:id="139" w:name="_Toc105080240"/>
      <w:r w:rsidRPr="00C56490">
        <w:t>Notice of Outcome</w:t>
      </w:r>
      <w:bookmarkEnd w:id="137"/>
      <w:bookmarkEnd w:id="138"/>
      <w:bookmarkEnd w:id="139"/>
    </w:p>
    <w:p w14:paraId="41D3EFA8" w14:textId="0A175208" w:rsidR="00D93B91" w:rsidRPr="00C56490" w:rsidRDefault="00017C74" w:rsidP="00C56490">
      <w:pPr>
        <w:pStyle w:val="BodyText"/>
        <w:spacing w:line="276" w:lineRule="auto"/>
        <w:rPr>
          <w:rFonts w:ascii="Montserrat" w:hAnsi="Montserrat"/>
        </w:rPr>
      </w:pPr>
      <w:r w:rsidRPr="00C56490">
        <w:rPr>
          <w:rFonts w:ascii="Montserrat" w:hAnsi="Montserrat"/>
        </w:rPr>
        <w:t xml:space="preserve">The </w:t>
      </w:r>
      <w:r w:rsidR="00BB2E20" w:rsidRPr="00C56490">
        <w:rPr>
          <w:rFonts w:ascii="Montserrat" w:hAnsi="Montserrat"/>
        </w:rPr>
        <w:t>a</w:t>
      </w:r>
      <w:r w:rsidRPr="00C56490">
        <w:rPr>
          <w:rFonts w:ascii="Montserrat" w:hAnsi="Montserrat"/>
        </w:rPr>
        <w:t xml:space="preserve">djudicator’s written determination of the outcome, the sanction and the rationale for each will be provided to each party </w:t>
      </w:r>
      <w:r w:rsidR="00BB2E20" w:rsidRPr="00C56490">
        <w:rPr>
          <w:rFonts w:ascii="Montserrat" w:hAnsi="Montserrat"/>
        </w:rPr>
        <w:t>simultaneously</w:t>
      </w:r>
      <w:r w:rsidRPr="00C56490">
        <w:rPr>
          <w:rFonts w:ascii="Montserrat" w:hAnsi="Montserrat"/>
        </w:rPr>
        <w:t>. The parties will be informed of any sanctions, the date by which the requirements must be satisfied (if applicable), and the consequences of failure to satisfy the requirements.</w:t>
      </w:r>
    </w:p>
    <w:p w14:paraId="7A9DCF14" w14:textId="77777777" w:rsidR="00D93B91" w:rsidRPr="00C56490" w:rsidRDefault="00D93B91" w:rsidP="00C56490">
      <w:pPr>
        <w:pStyle w:val="BodyText"/>
        <w:spacing w:before="9" w:line="276" w:lineRule="auto"/>
        <w:rPr>
          <w:rFonts w:ascii="Montserrat" w:hAnsi="Montserrat"/>
          <w:sz w:val="27"/>
        </w:rPr>
      </w:pPr>
    </w:p>
    <w:p w14:paraId="131E244F" w14:textId="70FE6038" w:rsidR="00D93B91" w:rsidRPr="00C56490" w:rsidRDefault="00017C74" w:rsidP="00C56490">
      <w:pPr>
        <w:pStyle w:val="BodyText"/>
        <w:spacing w:line="276" w:lineRule="auto"/>
        <w:rPr>
          <w:rFonts w:ascii="Montserrat" w:hAnsi="Montserrat"/>
        </w:rPr>
      </w:pPr>
      <w:r w:rsidRPr="00C56490">
        <w:rPr>
          <w:rFonts w:ascii="Montserrat" w:hAnsi="Montserrat"/>
        </w:rPr>
        <w:t xml:space="preserve">The outcome letter will also provide each party with their appeal options. If, </w:t>
      </w:r>
      <w:r w:rsidR="00C34B52" w:rsidRPr="00C56490">
        <w:rPr>
          <w:rFonts w:ascii="Montserrat" w:hAnsi="Montserrat"/>
        </w:rPr>
        <w:t xml:space="preserve">due to </w:t>
      </w:r>
      <w:r w:rsidRPr="00C56490">
        <w:rPr>
          <w:rFonts w:ascii="Montserrat" w:hAnsi="Montserrat"/>
        </w:rPr>
        <w:t xml:space="preserve">extenuating circumstances, there are any changes to the outcome, both parties will be simultaneously notified at the earliest possible time. The </w:t>
      </w:r>
      <w:r w:rsidR="00BB2E20" w:rsidRPr="00C56490">
        <w:rPr>
          <w:rFonts w:ascii="Montserrat" w:hAnsi="Montserrat"/>
        </w:rPr>
        <w:t>u</w:t>
      </w:r>
      <w:r w:rsidR="0076313D" w:rsidRPr="00C56490">
        <w:rPr>
          <w:rFonts w:ascii="Montserrat" w:hAnsi="Montserrat"/>
        </w:rPr>
        <w:t>niversity</w:t>
      </w:r>
      <w:r w:rsidRPr="00C56490">
        <w:rPr>
          <w:rFonts w:ascii="Montserrat" w:hAnsi="Montserrat"/>
        </w:rPr>
        <w:t xml:space="preserve"> may also notify appropriate </w:t>
      </w:r>
      <w:r w:rsidR="00BB2E20" w:rsidRPr="00C56490">
        <w:rPr>
          <w:rFonts w:ascii="Montserrat" w:hAnsi="Montserrat"/>
        </w:rPr>
        <w:t>u</w:t>
      </w:r>
      <w:r w:rsidR="0076313D" w:rsidRPr="00C56490">
        <w:rPr>
          <w:rFonts w:ascii="Montserrat" w:hAnsi="Montserrat"/>
        </w:rPr>
        <w:t>niversity</w:t>
      </w:r>
      <w:r w:rsidRPr="00C56490">
        <w:rPr>
          <w:rFonts w:ascii="Montserrat" w:hAnsi="Montserrat"/>
        </w:rPr>
        <w:t xml:space="preserve"> officials, including a direct supervisor</w:t>
      </w:r>
      <w:r w:rsidR="00BB2E20" w:rsidRPr="00C56490">
        <w:rPr>
          <w:rFonts w:ascii="Montserrat" w:hAnsi="Montserrat"/>
        </w:rPr>
        <w:t xml:space="preserve">, </w:t>
      </w:r>
      <w:r w:rsidRPr="00C56490">
        <w:rPr>
          <w:rFonts w:ascii="Montserrat" w:hAnsi="Montserrat"/>
        </w:rPr>
        <w:t>of a sanction, as necessary to implement the outcome and/or sanctions.</w:t>
      </w:r>
    </w:p>
    <w:p w14:paraId="0663AFDD" w14:textId="77777777" w:rsidR="00D93B91" w:rsidRPr="00C56490" w:rsidRDefault="00D93B91" w:rsidP="00C56490">
      <w:pPr>
        <w:pStyle w:val="BodyText"/>
        <w:spacing w:before="4" w:line="276" w:lineRule="auto"/>
        <w:rPr>
          <w:rFonts w:ascii="Montserrat" w:hAnsi="Montserrat"/>
          <w:sz w:val="28"/>
        </w:rPr>
      </w:pPr>
    </w:p>
    <w:p w14:paraId="395E5780" w14:textId="77777777" w:rsidR="00D93B91" w:rsidRPr="00C56490" w:rsidRDefault="00017C74" w:rsidP="00AD2926">
      <w:pPr>
        <w:pStyle w:val="Heading3"/>
      </w:pPr>
      <w:bookmarkStart w:id="140" w:name="_Toc105080241"/>
      <w:r w:rsidRPr="00C56490">
        <w:t>Hearing Resolution (Sexual Harassment - Title</w:t>
      </w:r>
      <w:r w:rsidRPr="00C56490">
        <w:rPr>
          <w:spacing w:val="-9"/>
        </w:rPr>
        <w:t xml:space="preserve"> </w:t>
      </w:r>
      <w:r w:rsidRPr="00C56490">
        <w:t>IX)</w:t>
      </w:r>
      <w:bookmarkEnd w:id="140"/>
    </w:p>
    <w:p w14:paraId="1CB31786" w14:textId="4A6CFDD0" w:rsidR="00D93B91" w:rsidRPr="00C56490" w:rsidRDefault="00017C74" w:rsidP="00C56490">
      <w:pPr>
        <w:pStyle w:val="BodyText"/>
        <w:spacing w:line="276" w:lineRule="auto"/>
        <w:ind w:right="176"/>
        <w:rPr>
          <w:rFonts w:ascii="Montserrat" w:hAnsi="Montserrat"/>
        </w:rPr>
      </w:pPr>
      <w:r w:rsidRPr="00C56490">
        <w:rPr>
          <w:rFonts w:ascii="Montserrat" w:hAnsi="Montserrat"/>
        </w:rPr>
        <w:t>A Hearing Resolution will be used to resolve cases that include charges of “Sexual Harassment - Title IX.” If such cases also include other charges, all the charges in that case will be handled at the same time through the Hearing Resolution process. A Hearing Resolution includes a pre-hearing conference,</w:t>
      </w:r>
      <w:r w:rsidR="00BB2E20" w:rsidRPr="00C56490">
        <w:rPr>
          <w:rFonts w:ascii="Montserrat" w:hAnsi="Montserrat"/>
        </w:rPr>
        <w:t xml:space="preserve"> a l</w:t>
      </w:r>
      <w:r w:rsidRPr="00C56490">
        <w:rPr>
          <w:rFonts w:ascii="Montserrat" w:hAnsi="Montserrat"/>
        </w:rPr>
        <w:t>ive hearing, decisions about responsibility and sanctioning by the Hearing Chair, and an optional appeal process.</w:t>
      </w:r>
    </w:p>
    <w:p w14:paraId="1D9A1E96" w14:textId="77777777" w:rsidR="00D93B91" w:rsidRPr="00C56490" w:rsidRDefault="00D93B91" w:rsidP="00C56490">
      <w:pPr>
        <w:pStyle w:val="BodyText"/>
        <w:spacing w:line="276" w:lineRule="auto"/>
        <w:rPr>
          <w:rFonts w:ascii="Montserrat" w:hAnsi="Montserrat"/>
          <w:sz w:val="27"/>
        </w:rPr>
      </w:pPr>
    </w:p>
    <w:p w14:paraId="3C942F18" w14:textId="5DC7ADB6" w:rsidR="00D93B91" w:rsidRPr="00C56490" w:rsidRDefault="00017C74" w:rsidP="00C56490">
      <w:pPr>
        <w:pStyle w:val="BodyText"/>
        <w:spacing w:line="276" w:lineRule="auto"/>
        <w:ind w:right="177"/>
        <w:rPr>
          <w:rFonts w:ascii="Montserrat" w:hAnsi="Montserrat"/>
        </w:rPr>
      </w:pPr>
      <w:r w:rsidRPr="00C56490">
        <w:rPr>
          <w:rFonts w:ascii="Montserrat" w:hAnsi="Montserrat"/>
        </w:rPr>
        <w:t xml:space="preserve">A single Hearing Chair will typically conduct the live hearing. The Title IX Coordinator chooses a trained, impartial Hearing Chair. In some cases, at the discretion of the Title IX Coordinator, a </w:t>
      </w:r>
      <w:r w:rsidR="0056665E" w:rsidRPr="00C56490">
        <w:rPr>
          <w:rFonts w:ascii="Montserrat" w:hAnsi="Montserrat"/>
        </w:rPr>
        <w:t>three</w:t>
      </w:r>
      <w:r w:rsidRPr="00C56490">
        <w:rPr>
          <w:rFonts w:ascii="Montserrat" w:hAnsi="Montserrat"/>
        </w:rPr>
        <w:t>-person Hearing Panel will be convened to conduct the hearing, whose members are selected by th</w:t>
      </w:r>
      <w:r w:rsidR="0056665E" w:rsidRPr="00C56490">
        <w:rPr>
          <w:rFonts w:ascii="Montserrat" w:hAnsi="Montserrat"/>
        </w:rPr>
        <w:t>e Title IX Coordinator. When a three</w:t>
      </w:r>
      <w:r w:rsidRPr="00C56490">
        <w:rPr>
          <w:rFonts w:ascii="Montserrat" w:hAnsi="Montserrat"/>
        </w:rPr>
        <w:t>-person Hearing Panel is convened, one of the panelists will serve in the role of the Hearing Chair and a majority vote is required to make the determination of responsibility. The Hearing Chair and Hearing Panelists cannot be the individual assigned in the role of the Title IX Coordinator for the case, nor can they have acted in the role of an investigator or served in any other function that would pose a potential conflict of interest.</w:t>
      </w:r>
    </w:p>
    <w:p w14:paraId="1BDF73F4" w14:textId="77777777" w:rsidR="00D93B91" w:rsidRPr="00C56490" w:rsidRDefault="00D93B91" w:rsidP="00C56490">
      <w:pPr>
        <w:pStyle w:val="BodyText"/>
        <w:spacing w:line="276" w:lineRule="auto"/>
        <w:rPr>
          <w:rFonts w:ascii="Montserrat" w:hAnsi="Montserrat"/>
          <w:sz w:val="27"/>
        </w:rPr>
      </w:pPr>
    </w:p>
    <w:p w14:paraId="66700F03" w14:textId="77777777" w:rsidR="00D93B91" w:rsidRPr="00C56490" w:rsidRDefault="00017C74" w:rsidP="002131EC">
      <w:pPr>
        <w:pStyle w:val="Heading3"/>
      </w:pPr>
      <w:bookmarkStart w:id="141" w:name="_Toc55393210"/>
      <w:bookmarkStart w:id="142" w:name="_Toc55394717"/>
      <w:bookmarkStart w:id="143" w:name="_Toc105080242"/>
      <w:r w:rsidRPr="00C56490">
        <w:t>Pre-Hearing Conference</w:t>
      </w:r>
      <w:bookmarkEnd w:id="141"/>
      <w:bookmarkEnd w:id="142"/>
      <w:bookmarkEnd w:id="143"/>
    </w:p>
    <w:p w14:paraId="73FCC8D8" w14:textId="77777777" w:rsidR="00D93B91" w:rsidRPr="00C56490" w:rsidRDefault="00017C74" w:rsidP="00C56490">
      <w:pPr>
        <w:pStyle w:val="BodyText"/>
        <w:spacing w:line="276" w:lineRule="auto"/>
        <w:ind w:right="128"/>
        <w:rPr>
          <w:rFonts w:ascii="Montserrat" w:hAnsi="Montserrat"/>
        </w:rPr>
      </w:pPr>
      <w:r w:rsidRPr="00C56490">
        <w:rPr>
          <w:rFonts w:ascii="Montserrat" w:hAnsi="Montserrat"/>
        </w:rPr>
        <w:t>Each party will have their own pre-hearing conference. The Title IX Coordinator will communicate to the parties, their advisors, and the Hearing Chair the date, time, and format for their Pre-Hearing Conference. The Title IX Coordinator, the Hearing Chair, and the advisor must be in attendance. While the parties are strongly encouraged to attend, they are not required to do so.</w:t>
      </w:r>
    </w:p>
    <w:p w14:paraId="43B1EFBE" w14:textId="77777777" w:rsidR="00D93B91" w:rsidRPr="00C56490" w:rsidRDefault="00D93B91" w:rsidP="00C56490">
      <w:pPr>
        <w:pStyle w:val="BodyText"/>
        <w:spacing w:line="276" w:lineRule="auto"/>
        <w:rPr>
          <w:rFonts w:ascii="Montserrat" w:hAnsi="Montserrat"/>
          <w:sz w:val="27"/>
        </w:rPr>
      </w:pPr>
    </w:p>
    <w:p w14:paraId="1C472DCF" w14:textId="1006D736" w:rsidR="00D93B91" w:rsidRPr="00C56490" w:rsidRDefault="00017C74" w:rsidP="00C56490">
      <w:pPr>
        <w:pStyle w:val="BodyText"/>
        <w:spacing w:line="276" w:lineRule="auto"/>
        <w:ind w:right="432"/>
        <w:rPr>
          <w:rFonts w:ascii="Montserrat" w:hAnsi="Montserrat"/>
        </w:rPr>
      </w:pPr>
      <w:r w:rsidRPr="00C56490">
        <w:rPr>
          <w:rFonts w:ascii="Montserrat" w:hAnsi="Montserrat"/>
        </w:rPr>
        <w:t>During the Pre-Hearing Conference, the advisors must share with the Hearing Chair their list of witnesses to appear at the hearing, the identity of any requested witnesses that were not questioned during the investigation, the</w:t>
      </w:r>
      <w:r w:rsidR="00C34B52" w:rsidRPr="00C56490">
        <w:rPr>
          <w:rFonts w:ascii="Montserrat" w:hAnsi="Montserrat"/>
        </w:rPr>
        <w:t>ir</w:t>
      </w:r>
      <w:r w:rsidRPr="00C56490">
        <w:rPr>
          <w:rFonts w:ascii="Montserrat" w:hAnsi="Montserrat"/>
        </w:rPr>
        <w:t xml:space="preserve"> request for any new evidence to be considered that was not submitted previously to the investigators, and the availability of the advisor and the party for hearing dates.</w:t>
      </w:r>
    </w:p>
    <w:p w14:paraId="71B5133F" w14:textId="77777777" w:rsidR="00D93B91" w:rsidRPr="00C56490" w:rsidRDefault="00D93B91" w:rsidP="00C56490">
      <w:pPr>
        <w:pStyle w:val="BodyText"/>
        <w:spacing w:line="276" w:lineRule="auto"/>
        <w:rPr>
          <w:rFonts w:ascii="Montserrat" w:hAnsi="Montserrat"/>
          <w:sz w:val="27"/>
        </w:rPr>
      </w:pPr>
    </w:p>
    <w:p w14:paraId="4AB048CE" w14:textId="50600E89" w:rsidR="00D93B91" w:rsidRPr="00C56490" w:rsidRDefault="00017C74" w:rsidP="00C56490">
      <w:pPr>
        <w:pStyle w:val="BodyText"/>
        <w:spacing w:line="276" w:lineRule="auto"/>
        <w:rPr>
          <w:rFonts w:ascii="Montserrat" w:hAnsi="Montserrat"/>
        </w:rPr>
      </w:pPr>
      <w:r w:rsidRPr="00C56490">
        <w:rPr>
          <w:rFonts w:ascii="Montserrat" w:hAnsi="Montserrat"/>
        </w:rPr>
        <w:t>Evidence and witnesses may only be presented at the hearing if they were submitted to the investigator and made available to the parties for review, unless they were unavailable at the time of the investigation or the relevance was unknown until the investigative report was submitted. The Hearing Chair will address any requests to present new evidence and new witnesses at the Pre- Hearing Conference.</w:t>
      </w:r>
    </w:p>
    <w:p w14:paraId="67E5D67C" w14:textId="77777777" w:rsidR="00D93B91" w:rsidRPr="00C56490" w:rsidRDefault="00D93B91" w:rsidP="00C56490">
      <w:pPr>
        <w:pStyle w:val="BodyText"/>
        <w:spacing w:line="276" w:lineRule="auto"/>
        <w:rPr>
          <w:rFonts w:ascii="Montserrat" w:hAnsi="Montserrat"/>
          <w:sz w:val="27"/>
        </w:rPr>
      </w:pPr>
    </w:p>
    <w:p w14:paraId="7762301B" w14:textId="1D8D5A95" w:rsidR="00D93B91" w:rsidRPr="00C56490" w:rsidRDefault="00017C74" w:rsidP="00C56490">
      <w:pPr>
        <w:pStyle w:val="BodyText"/>
        <w:spacing w:line="276" w:lineRule="auto"/>
        <w:rPr>
          <w:rFonts w:ascii="Montserrat" w:hAnsi="Montserrat"/>
        </w:rPr>
      </w:pPr>
      <w:r w:rsidRPr="00C56490">
        <w:rPr>
          <w:rFonts w:ascii="Montserrat" w:hAnsi="Montserrat"/>
        </w:rPr>
        <w:t>The advisor is strongly encouraged to discuss lines of questioning with the Hearing Chair at the Pre-Hearing Conference to obtain guidance from the Hearing Chair on relevancy prior to the hearing. The Hearing Chair will discuss the expectations and guidelines for appropriate behavior and decorum during the hearing.</w:t>
      </w:r>
    </w:p>
    <w:p w14:paraId="0CDC6C94" w14:textId="77777777" w:rsidR="00D93B91" w:rsidRPr="00C56490" w:rsidRDefault="00D93B91" w:rsidP="00C56490">
      <w:pPr>
        <w:pStyle w:val="BodyText"/>
        <w:spacing w:line="276" w:lineRule="auto"/>
        <w:rPr>
          <w:rFonts w:ascii="Montserrat" w:hAnsi="Montserrat"/>
          <w:sz w:val="27"/>
        </w:rPr>
      </w:pPr>
    </w:p>
    <w:p w14:paraId="7F3E2B79" w14:textId="2F0B78E6" w:rsidR="00D93B91" w:rsidRPr="00C56490" w:rsidRDefault="00017C74" w:rsidP="00C56490">
      <w:pPr>
        <w:pStyle w:val="BodyText"/>
        <w:spacing w:line="276" w:lineRule="auto"/>
        <w:rPr>
          <w:rFonts w:ascii="Montserrat" w:hAnsi="Montserrat"/>
        </w:rPr>
      </w:pPr>
      <w:r w:rsidRPr="00C56490">
        <w:rPr>
          <w:rFonts w:ascii="Montserrat" w:hAnsi="Montserrat"/>
        </w:rPr>
        <w:t xml:space="preserve">After reviewing each party’s witness list, the Hearing Chair may, at </w:t>
      </w:r>
      <w:r w:rsidR="0056665E" w:rsidRPr="00C56490">
        <w:rPr>
          <w:rFonts w:ascii="Montserrat" w:hAnsi="Montserrat"/>
        </w:rPr>
        <w:t xml:space="preserve">his/her </w:t>
      </w:r>
      <w:r w:rsidRPr="00C56490">
        <w:rPr>
          <w:rFonts w:ascii="Montserrat" w:hAnsi="Montserrat"/>
        </w:rPr>
        <w:t>discretion, add names of other witnesses contained in the report for the purpose of appearing at the hearing and submitting to cross-examination.</w:t>
      </w:r>
    </w:p>
    <w:p w14:paraId="0F16CCA0" w14:textId="77777777" w:rsidR="00D93B91" w:rsidRPr="00C56490" w:rsidRDefault="00D93B91" w:rsidP="00C56490">
      <w:pPr>
        <w:pStyle w:val="BodyText"/>
        <w:spacing w:line="276" w:lineRule="auto"/>
        <w:rPr>
          <w:rFonts w:ascii="Montserrat" w:hAnsi="Montserrat"/>
          <w:sz w:val="27"/>
        </w:rPr>
      </w:pPr>
    </w:p>
    <w:p w14:paraId="78B4DFC7" w14:textId="6A2C2243" w:rsidR="00D93B91" w:rsidRPr="00C56490" w:rsidRDefault="00017C74" w:rsidP="00C56490">
      <w:pPr>
        <w:pStyle w:val="BodyText"/>
        <w:spacing w:line="276" w:lineRule="auto"/>
        <w:jc w:val="both"/>
        <w:rPr>
          <w:rFonts w:ascii="Montserrat" w:hAnsi="Montserrat"/>
        </w:rPr>
      </w:pPr>
      <w:r w:rsidRPr="00C56490">
        <w:rPr>
          <w:rFonts w:ascii="Montserrat" w:hAnsi="Montserrat"/>
        </w:rPr>
        <w:t xml:space="preserve">After the conclusion of the Pre-Hearing Conferences, the Title IX Coordinator will provide each party and their advisor with written notice of the date, time, and manner for the hearing, which will typically occur no less than </w:t>
      </w:r>
      <w:r w:rsidR="0056665E" w:rsidRPr="00C56490">
        <w:rPr>
          <w:rFonts w:ascii="Montserrat" w:hAnsi="Montserrat"/>
        </w:rPr>
        <w:t>five (</w:t>
      </w:r>
      <w:r w:rsidRPr="00C56490">
        <w:rPr>
          <w:rFonts w:ascii="Montserrat" w:hAnsi="Montserrat"/>
        </w:rPr>
        <w:t>5</w:t>
      </w:r>
      <w:r w:rsidR="0056665E" w:rsidRPr="00C56490">
        <w:rPr>
          <w:rFonts w:ascii="Montserrat" w:hAnsi="Montserrat"/>
        </w:rPr>
        <w:t>)</w:t>
      </w:r>
      <w:r w:rsidRPr="00C56490">
        <w:rPr>
          <w:rFonts w:ascii="Montserrat" w:hAnsi="Montserrat"/>
        </w:rPr>
        <w:t xml:space="preserve"> business days after the conclusion of the final pre-hearing conference.</w:t>
      </w:r>
    </w:p>
    <w:p w14:paraId="4DF9C456" w14:textId="77777777" w:rsidR="00D93B91" w:rsidRPr="00C56490" w:rsidRDefault="00D93B91" w:rsidP="00C56490">
      <w:pPr>
        <w:pStyle w:val="BodyText"/>
        <w:spacing w:line="276" w:lineRule="auto"/>
        <w:rPr>
          <w:rFonts w:ascii="Montserrat" w:hAnsi="Montserrat"/>
          <w:sz w:val="27"/>
        </w:rPr>
      </w:pPr>
    </w:p>
    <w:p w14:paraId="01EDF894" w14:textId="77777777" w:rsidR="00D93B91" w:rsidRPr="00C56490" w:rsidRDefault="00017C74" w:rsidP="002131EC">
      <w:pPr>
        <w:pStyle w:val="Heading3"/>
      </w:pPr>
      <w:bookmarkStart w:id="144" w:name="_Toc55393211"/>
      <w:bookmarkStart w:id="145" w:name="_Toc55394718"/>
      <w:bookmarkStart w:id="146" w:name="_Toc105080243"/>
      <w:r w:rsidRPr="00C56490">
        <w:t>Live Hearing</w:t>
      </w:r>
      <w:bookmarkEnd w:id="144"/>
      <w:bookmarkEnd w:id="145"/>
      <w:bookmarkEnd w:id="146"/>
    </w:p>
    <w:p w14:paraId="3E49C44A" w14:textId="251F2FA9" w:rsidR="00D93B91" w:rsidRPr="00C56490" w:rsidRDefault="00017C74" w:rsidP="00C56490">
      <w:pPr>
        <w:pStyle w:val="BodyText"/>
        <w:spacing w:line="276" w:lineRule="auto"/>
        <w:rPr>
          <w:rFonts w:ascii="Montserrat" w:hAnsi="Montserrat"/>
        </w:rPr>
      </w:pPr>
      <w:r w:rsidRPr="00C56490">
        <w:rPr>
          <w:rFonts w:ascii="Montserrat" w:hAnsi="Montserrat"/>
        </w:rPr>
        <w:t xml:space="preserve">The live hearing may be conducted with all parties physically present in the same geographic location or, at the </w:t>
      </w:r>
      <w:r w:rsidR="0056665E" w:rsidRPr="00C56490">
        <w:rPr>
          <w:rFonts w:ascii="Montserrat" w:hAnsi="Montserrat"/>
        </w:rPr>
        <w:t>u</w:t>
      </w:r>
      <w:r w:rsidR="0076313D" w:rsidRPr="00C56490">
        <w:rPr>
          <w:rFonts w:ascii="Montserrat" w:hAnsi="Montserrat"/>
        </w:rPr>
        <w:t>niversity</w:t>
      </w:r>
      <w:r w:rsidRPr="00C56490">
        <w:rPr>
          <w:rFonts w:ascii="Montserrat" w:hAnsi="Montserrat"/>
        </w:rPr>
        <w:t>’s discretion, any or all parties, witnesses, and other participants may appear at the live hearing virtually. Regardless of format, the hearing will be recorded, and the recording will be the</w:t>
      </w:r>
      <w:r w:rsidR="0056665E" w:rsidRPr="00C56490">
        <w:rPr>
          <w:rFonts w:ascii="Montserrat" w:hAnsi="Montserrat"/>
        </w:rPr>
        <w:t xml:space="preserve"> p</w:t>
      </w:r>
      <w:r w:rsidRPr="00C56490">
        <w:rPr>
          <w:rFonts w:ascii="Montserrat" w:hAnsi="Montserrat"/>
        </w:rPr>
        <w:t xml:space="preserve">roperty of </w:t>
      </w:r>
      <w:r w:rsidR="0056665E" w:rsidRPr="00C56490">
        <w:rPr>
          <w:rFonts w:ascii="Montserrat" w:hAnsi="Montserrat"/>
        </w:rPr>
        <w:t>the university. It</w:t>
      </w:r>
      <w:r w:rsidRPr="00C56490">
        <w:rPr>
          <w:rFonts w:ascii="Montserrat" w:hAnsi="Montserrat"/>
        </w:rPr>
        <w:t xml:space="preserve"> will be made available to the parties for review and inspection upon their request during the pendency of the process.</w:t>
      </w:r>
    </w:p>
    <w:p w14:paraId="2EFC2D0A" w14:textId="77777777" w:rsidR="00D93B91" w:rsidRPr="00C56490" w:rsidRDefault="00D93B91" w:rsidP="00C56490">
      <w:pPr>
        <w:pStyle w:val="BodyText"/>
        <w:spacing w:line="276" w:lineRule="auto"/>
        <w:rPr>
          <w:rFonts w:ascii="Montserrat" w:hAnsi="Montserrat"/>
          <w:sz w:val="27"/>
        </w:rPr>
      </w:pPr>
    </w:p>
    <w:p w14:paraId="1B58B087" w14:textId="3C342C56" w:rsidR="00D93B91" w:rsidRPr="00C56490" w:rsidRDefault="00017C74" w:rsidP="00C56490">
      <w:pPr>
        <w:pStyle w:val="BodyText"/>
        <w:spacing w:line="276" w:lineRule="auto"/>
        <w:rPr>
          <w:rFonts w:ascii="Montserrat" w:hAnsi="Montserrat"/>
        </w:rPr>
      </w:pPr>
      <w:r w:rsidRPr="00C56490">
        <w:rPr>
          <w:rFonts w:ascii="Montserrat" w:hAnsi="Montserrat"/>
        </w:rPr>
        <w:t xml:space="preserve">Those persons present during the entirety or at designated portions of the hearing </w:t>
      </w:r>
      <w:r w:rsidR="006D5465">
        <w:rPr>
          <w:rFonts w:ascii="Montserrat" w:hAnsi="Montserrat"/>
        </w:rPr>
        <w:t xml:space="preserve">may </w:t>
      </w:r>
      <w:r w:rsidRPr="00C56490">
        <w:rPr>
          <w:rFonts w:ascii="Montserrat" w:hAnsi="Montserrat"/>
        </w:rPr>
        <w:t xml:space="preserve">include: </w:t>
      </w:r>
      <w:r w:rsidR="00D0268C" w:rsidRPr="00C56490">
        <w:rPr>
          <w:rFonts w:ascii="Montserrat" w:hAnsi="Montserrat"/>
        </w:rPr>
        <w:t>c</w:t>
      </w:r>
      <w:r w:rsidRPr="00C56490">
        <w:rPr>
          <w:rFonts w:ascii="Montserrat" w:hAnsi="Montserrat"/>
        </w:rPr>
        <w:t xml:space="preserve">omplainant, </w:t>
      </w:r>
      <w:r w:rsidR="00D0268C" w:rsidRPr="00C56490">
        <w:rPr>
          <w:rFonts w:ascii="Montserrat" w:hAnsi="Montserrat"/>
        </w:rPr>
        <w:t>c</w:t>
      </w:r>
      <w:r w:rsidRPr="00C56490">
        <w:rPr>
          <w:rFonts w:ascii="Montserrat" w:hAnsi="Montserrat"/>
        </w:rPr>
        <w:t xml:space="preserve">omplainant’s advisor; </w:t>
      </w:r>
      <w:r w:rsidR="000E7BE7" w:rsidRPr="00C56490">
        <w:rPr>
          <w:rFonts w:ascii="Montserrat" w:hAnsi="Montserrat"/>
        </w:rPr>
        <w:t>r</w:t>
      </w:r>
      <w:r w:rsidRPr="00C56490">
        <w:rPr>
          <w:rFonts w:ascii="Montserrat" w:hAnsi="Montserrat"/>
        </w:rPr>
        <w:t xml:space="preserve">espondent, </w:t>
      </w:r>
      <w:r w:rsidR="000E7BE7" w:rsidRPr="00C56490">
        <w:rPr>
          <w:rFonts w:ascii="Montserrat" w:hAnsi="Montserrat"/>
        </w:rPr>
        <w:t>r</w:t>
      </w:r>
      <w:r w:rsidRPr="00C56490">
        <w:rPr>
          <w:rFonts w:ascii="Montserrat" w:hAnsi="Montserrat"/>
        </w:rPr>
        <w:t xml:space="preserve">espondent’s advisor; Hearing Chair/Panel; Title IX Coordinator; </w:t>
      </w:r>
      <w:r w:rsidR="00C34B52" w:rsidRPr="00C56490">
        <w:rPr>
          <w:rFonts w:ascii="Montserrat" w:hAnsi="Montserrat"/>
        </w:rPr>
        <w:t xml:space="preserve">General Counsel; </w:t>
      </w:r>
      <w:r w:rsidRPr="00C56490">
        <w:rPr>
          <w:rFonts w:ascii="Montserrat" w:hAnsi="Montserrat"/>
        </w:rPr>
        <w:t>witnesses; other appropriate individuals at the discretion of the Title IX Coordinator (for example, an interpreter).</w:t>
      </w:r>
    </w:p>
    <w:p w14:paraId="3478E0FE" w14:textId="77777777" w:rsidR="00D93B91" w:rsidRPr="00C56490" w:rsidRDefault="00D93B91" w:rsidP="00C56490">
      <w:pPr>
        <w:pStyle w:val="BodyText"/>
        <w:spacing w:line="276" w:lineRule="auto"/>
        <w:rPr>
          <w:rFonts w:ascii="Montserrat" w:hAnsi="Montserrat"/>
          <w:sz w:val="27"/>
        </w:rPr>
      </w:pPr>
    </w:p>
    <w:p w14:paraId="1C5C41B9" w14:textId="537D60B3" w:rsidR="00D93B91" w:rsidRPr="00C56490" w:rsidRDefault="00017C74" w:rsidP="00C56490">
      <w:pPr>
        <w:pStyle w:val="BodyText"/>
        <w:spacing w:line="276" w:lineRule="auto"/>
        <w:jc w:val="both"/>
        <w:rPr>
          <w:rFonts w:ascii="Montserrat" w:hAnsi="Montserrat"/>
        </w:rPr>
      </w:pPr>
      <w:r w:rsidRPr="00C56490">
        <w:rPr>
          <w:rFonts w:ascii="Montserrat" w:hAnsi="Montserrat"/>
        </w:rPr>
        <w:t>The Hearing Chair will provide an introduction detailing the purpose of the hearing, have those present identify themselves and their role, remind all parties of the expectation to be candid and honest in their response</w:t>
      </w:r>
      <w:r w:rsidR="0056665E" w:rsidRPr="00C56490">
        <w:rPr>
          <w:rFonts w:ascii="Montserrat" w:hAnsi="Montserrat"/>
        </w:rPr>
        <w:t>s</w:t>
      </w:r>
      <w:r w:rsidRPr="00C56490">
        <w:rPr>
          <w:rFonts w:ascii="Montserrat" w:hAnsi="Montserrat"/>
        </w:rPr>
        <w:t>, and provide a brief overview of the procedure and the anticipated order of the hearing.</w:t>
      </w:r>
    </w:p>
    <w:p w14:paraId="1A521AB2" w14:textId="77777777" w:rsidR="00D93B91" w:rsidRPr="00C56490" w:rsidRDefault="00D93B91" w:rsidP="00C56490">
      <w:pPr>
        <w:pStyle w:val="BodyText"/>
        <w:spacing w:line="276" w:lineRule="auto"/>
        <w:rPr>
          <w:rFonts w:ascii="Montserrat" w:hAnsi="Montserrat"/>
          <w:sz w:val="27"/>
        </w:rPr>
      </w:pPr>
    </w:p>
    <w:p w14:paraId="29D44DCE" w14:textId="77777777" w:rsidR="00BD163D" w:rsidRPr="00C56490" w:rsidRDefault="00017C74" w:rsidP="00C56490">
      <w:pPr>
        <w:pStyle w:val="BodyText"/>
        <w:spacing w:line="276" w:lineRule="auto"/>
        <w:rPr>
          <w:rFonts w:ascii="Montserrat" w:hAnsi="Montserrat"/>
        </w:rPr>
      </w:pPr>
      <w:r w:rsidRPr="00C56490">
        <w:rPr>
          <w:rFonts w:ascii="Montserrat" w:hAnsi="Montserrat"/>
        </w:rPr>
        <w:t xml:space="preserve">The advisors will be responsible for orally asking relevant questions, including those questions which challenge credibility, to the other party or parties and any witnesses directly, in real-time and in a manner that, in the Hearing Chair’s sole discretion, is not inappropriate, harassing, intimidating, irrelevant, or redundant. </w:t>
      </w:r>
      <w:r w:rsidR="00FE48A8" w:rsidRPr="00C56490">
        <w:rPr>
          <w:rFonts w:ascii="Montserrat" w:hAnsi="Montserrat"/>
        </w:rPr>
        <w:t>A party will never conduct cross-examination</w:t>
      </w:r>
      <w:r w:rsidRPr="00C56490">
        <w:rPr>
          <w:rFonts w:ascii="Montserrat" w:hAnsi="Montserrat"/>
        </w:rPr>
        <w:t xml:space="preserve"> personally. Only relevant questions may be asked of a party or witness. Relevant questions are those tending to prove or disprove a fact at issue. Questions that are not relevant include:</w:t>
      </w:r>
    </w:p>
    <w:p w14:paraId="64CE224F" w14:textId="77777777" w:rsidR="00BD163D" w:rsidRPr="00C56490" w:rsidRDefault="00017C74" w:rsidP="00B21233">
      <w:pPr>
        <w:pStyle w:val="BodyText"/>
        <w:numPr>
          <w:ilvl w:val="0"/>
          <w:numId w:val="37"/>
        </w:numPr>
        <w:spacing w:line="276" w:lineRule="auto"/>
        <w:rPr>
          <w:rFonts w:ascii="Montserrat" w:hAnsi="Montserrat"/>
        </w:rPr>
      </w:pPr>
      <w:r w:rsidRPr="00C56490">
        <w:rPr>
          <w:rFonts w:ascii="Montserrat" w:hAnsi="Montserrat"/>
        </w:rPr>
        <w:t>Repetition of the same question;</w:t>
      </w:r>
    </w:p>
    <w:p w14:paraId="2ED69BA5" w14:textId="77777777" w:rsidR="00BD163D" w:rsidRPr="00C56490" w:rsidRDefault="00017C74" w:rsidP="00B21233">
      <w:pPr>
        <w:pStyle w:val="BodyText"/>
        <w:numPr>
          <w:ilvl w:val="0"/>
          <w:numId w:val="37"/>
        </w:numPr>
        <w:spacing w:line="276" w:lineRule="auto"/>
        <w:rPr>
          <w:rFonts w:ascii="Montserrat" w:hAnsi="Montserrat"/>
        </w:rPr>
      </w:pPr>
      <w:r w:rsidRPr="00C56490">
        <w:rPr>
          <w:rFonts w:ascii="Montserrat" w:hAnsi="Montserrat"/>
        </w:rPr>
        <w:t>Questions related to information about the complainant’s sexual predisposition or prior sexual behavior,</w:t>
      </w:r>
      <w:r w:rsidRPr="00C56490">
        <w:rPr>
          <w:rFonts w:ascii="Montserrat" w:hAnsi="Montserrat"/>
          <w:spacing w:val="-3"/>
        </w:rPr>
        <w:t xml:space="preserve"> </w:t>
      </w:r>
      <w:r w:rsidRPr="00C56490">
        <w:rPr>
          <w:rFonts w:ascii="Montserrat" w:hAnsi="Montserrat"/>
        </w:rPr>
        <w:t>unless:</w:t>
      </w:r>
    </w:p>
    <w:p w14:paraId="46950CDF" w14:textId="77777777" w:rsidR="00BD163D" w:rsidRPr="00C56490" w:rsidRDefault="00017C74" w:rsidP="00B21233">
      <w:pPr>
        <w:pStyle w:val="BodyText"/>
        <w:numPr>
          <w:ilvl w:val="0"/>
          <w:numId w:val="38"/>
        </w:numPr>
        <w:spacing w:line="276" w:lineRule="auto"/>
        <w:rPr>
          <w:rFonts w:ascii="Montserrat" w:hAnsi="Montserrat"/>
        </w:rPr>
      </w:pPr>
      <w:r w:rsidRPr="00C56490">
        <w:rPr>
          <w:rFonts w:ascii="Montserrat" w:hAnsi="Montserrat"/>
        </w:rPr>
        <w:t xml:space="preserve">The information is to prove that someone other than the </w:t>
      </w:r>
      <w:r w:rsidR="000E7BE7" w:rsidRPr="00C56490">
        <w:rPr>
          <w:rFonts w:ascii="Montserrat" w:hAnsi="Montserrat"/>
        </w:rPr>
        <w:t>r</w:t>
      </w:r>
      <w:r w:rsidRPr="00C56490">
        <w:rPr>
          <w:rFonts w:ascii="Montserrat" w:hAnsi="Montserrat"/>
        </w:rPr>
        <w:t>espondent committed the alleged conduct;</w:t>
      </w:r>
      <w:r w:rsidRPr="00C56490">
        <w:rPr>
          <w:rFonts w:ascii="Montserrat" w:hAnsi="Montserrat"/>
          <w:spacing w:val="-5"/>
        </w:rPr>
        <w:t xml:space="preserve"> </w:t>
      </w:r>
      <w:r w:rsidRPr="00C56490">
        <w:rPr>
          <w:rFonts w:ascii="Montserrat" w:hAnsi="Montserrat"/>
        </w:rPr>
        <w:t>or</w:t>
      </w:r>
    </w:p>
    <w:p w14:paraId="734BF76F" w14:textId="2010FBB5" w:rsidR="00D93B91" w:rsidRPr="00C56490" w:rsidRDefault="00017C74" w:rsidP="00B21233">
      <w:pPr>
        <w:pStyle w:val="BodyText"/>
        <w:numPr>
          <w:ilvl w:val="0"/>
          <w:numId w:val="38"/>
        </w:numPr>
        <w:spacing w:line="276" w:lineRule="auto"/>
        <w:rPr>
          <w:rFonts w:ascii="Montserrat" w:hAnsi="Montserrat"/>
        </w:rPr>
      </w:pPr>
      <w:r w:rsidRPr="00C56490">
        <w:rPr>
          <w:rFonts w:ascii="Montserrat" w:hAnsi="Montserrat"/>
        </w:rPr>
        <w:t xml:space="preserve">The information concerns specific incidents of the </w:t>
      </w:r>
      <w:r w:rsidR="00D0268C" w:rsidRPr="00C56490">
        <w:rPr>
          <w:rFonts w:ascii="Montserrat" w:hAnsi="Montserrat"/>
        </w:rPr>
        <w:t>c</w:t>
      </w:r>
      <w:r w:rsidRPr="00C56490">
        <w:rPr>
          <w:rFonts w:ascii="Montserrat" w:hAnsi="Montserrat"/>
        </w:rPr>
        <w:t xml:space="preserve">omplainant’s prior sexual behavior with respect to the </w:t>
      </w:r>
      <w:r w:rsidR="000E7BE7" w:rsidRPr="00C56490">
        <w:rPr>
          <w:rFonts w:ascii="Montserrat" w:hAnsi="Montserrat"/>
        </w:rPr>
        <w:t>r</w:t>
      </w:r>
      <w:r w:rsidRPr="00C56490">
        <w:rPr>
          <w:rFonts w:ascii="Montserrat" w:hAnsi="Montserrat"/>
        </w:rPr>
        <w:t>espondent and are offered to prove</w:t>
      </w:r>
      <w:r w:rsidRPr="00C56490">
        <w:rPr>
          <w:rFonts w:ascii="Montserrat" w:hAnsi="Montserrat"/>
          <w:spacing w:val="-4"/>
        </w:rPr>
        <w:t xml:space="preserve"> </w:t>
      </w:r>
      <w:r w:rsidRPr="00C56490">
        <w:rPr>
          <w:rFonts w:ascii="Montserrat" w:hAnsi="Montserrat"/>
        </w:rPr>
        <w:t>consent</w:t>
      </w:r>
    </w:p>
    <w:p w14:paraId="198EAA1E" w14:textId="77777777" w:rsidR="00BD163D" w:rsidRPr="00C56490" w:rsidRDefault="00017C74" w:rsidP="00B21233">
      <w:pPr>
        <w:pStyle w:val="ListParagraph"/>
        <w:numPr>
          <w:ilvl w:val="0"/>
          <w:numId w:val="37"/>
        </w:numPr>
        <w:tabs>
          <w:tab w:val="left" w:pos="839"/>
          <w:tab w:val="left" w:pos="840"/>
        </w:tabs>
        <w:spacing w:before="21" w:line="276" w:lineRule="auto"/>
        <w:rPr>
          <w:rFonts w:ascii="Montserrat" w:hAnsi="Montserrat"/>
        </w:rPr>
      </w:pPr>
      <w:r w:rsidRPr="00C56490">
        <w:rPr>
          <w:rFonts w:ascii="Montserrat" w:hAnsi="Montserrat"/>
        </w:rPr>
        <w:t>Questions related to information that is protected by a legally recognized privilege;</w:t>
      </w:r>
      <w:r w:rsidRPr="00C56490">
        <w:rPr>
          <w:rFonts w:ascii="Montserrat" w:hAnsi="Montserrat"/>
          <w:spacing w:val="-9"/>
        </w:rPr>
        <w:t xml:space="preserve"> </w:t>
      </w:r>
      <w:r w:rsidRPr="00C56490">
        <w:rPr>
          <w:rFonts w:ascii="Montserrat" w:hAnsi="Montserrat"/>
        </w:rPr>
        <w:t>and</w:t>
      </w:r>
    </w:p>
    <w:p w14:paraId="4032F2E4" w14:textId="369F550D" w:rsidR="00D93B91" w:rsidRPr="00C56490" w:rsidRDefault="00017C74" w:rsidP="00B21233">
      <w:pPr>
        <w:pStyle w:val="ListParagraph"/>
        <w:numPr>
          <w:ilvl w:val="0"/>
          <w:numId w:val="37"/>
        </w:numPr>
        <w:tabs>
          <w:tab w:val="left" w:pos="839"/>
          <w:tab w:val="left" w:pos="840"/>
        </w:tabs>
        <w:spacing w:before="21" w:line="276" w:lineRule="auto"/>
        <w:rPr>
          <w:rFonts w:ascii="Montserrat" w:hAnsi="Montserrat"/>
        </w:rPr>
      </w:pPr>
      <w:r w:rsidRPr="00C56490">
        <w:rPr>
          <w:rFonts w:ascii="Montserrat" w:hAnsi="Montserrat"/>
        </w:rPr>
        <w:t>Questions related to a party’s medical, counseling/psychological, and similar treatment records unless the party has given voluntary, written</w:t>
      </w:r>
      <w:r w:rsidRPr="00C56490">
        <w:rPr>
          <w:rFonts w:ascii="Montserrat" w:hAnsi="Montserrat"/>
          <w:spacing w:val="-7"/>
        </w:rPr>
        <w:t xml:space="preserve"> </w:t>
      </w:r>
      <w:r w:rsidRPr="00C56490">
        <w:rPr>
          <w:rFonts w:ascii="Montserrat" w:hAnsi="Montserrat"/>
        </w:rPr>
        <w:t>consent.</w:t>
      </w:r>
    </w:p>
    <w:p w14:paraId="7D9CEA18" w14:textId="77777777" w:rsidR="00D93B91" w:rsidRPr="00C56490" w:rsidRDefault="00D93B91" w:rsidP="00C56490">
      <w:pPr>
        <w:pStyle w:val="BodyText"/>
        <w:spacing w:line="276" w:lineRule="auto"/>
        <w:rPr>
          <w:rFonts w:ascii="Montserrat" w:hAnsi="Montserrat"/>
          <w:sz w:val="28"/>
        </w:rPr>
      </w:pPr>
    </w:p>
    <w:p w14:paraId="07CD8FB0" w14:textId="77777777" w:rsidR="00D93B91" w:rsidRPr="00C56490" w:rsidRDefault="00017C74" w:rsidP="00C56490">
      <w:pPr>
        <w:pStyle w:val="BodyText"/>
        <w:spacing w:line="276" w:lineRule="auto"/>
        <w:rPr>
          <w:rFonts w:ascii="Montserrat" w:hAnsi="Montserrat"/>
        </w:rPr>
      </w:pPr>
      <w:r w:rsidRPr="00C56490">
        <w:rPr>
          <w:rFonts w:ascii="Montserrat" w:hAnsi="Montserrat"/>
        </w:rPr>
        <w:t>The Hearing Chair/Panel will objectively evaluate all evidence to determine its relevance, materiality, weight and reliability.</w:t>
      </w:r>
    </w:p>
    <w:p w14:paraId="740DF4E1" w14:textId="77777777" w:rsidR="00D93B91" w:rsidRPr="00C56490" w:rsidRDefault="00D93B91" w:rsidP="00C56490">
      <w:pPr>
        <w:pStyle w:val="BodyText"/>
        <w:spacing w:line="276" w:lineRule="auto"/>
        <w:rPr>
          <w:rFonts w:ascii="Montserrat" w:hAnsi="Montserrat"/>
          <w:sz w:val="27"/>
        </w:rPr>
      </w:pPr>
    </w:p>
    <w:p w14:paraId="56784071" w14:textId="03139CCA" w:rsidR="00D93B91" w:rsidRPr="00C56490" w:rsidRDefault="00017C74" w:rsidP="00C56490">
      <w:pPr>
        <w:pStyle w:val="BodyText"/>
        <w:spacing w:line="276" w:lineRule="auto"/>
        <w:rPr>
          <w:rFonts w:ascii="Montserrat" w:hAnsi="Montserrat"/>
        </w:rPr>
      </w:pPr>
      <w:r w:rsidRPr="00C56490">
        <w:rPr>
          <w:rFonts w:ascii="Montserrat" w:hAnsi="Montserrat"/>
        </w:rPr>
        <w:t xml:space="preserve">Before a </w:t>
      </w:r>
      <w:r w:rsidR="00D0268C" w:rsidRPr="00C56490">
        <w:rPr>
          <w:rFonts w:ascii="Montserrat" w:hAnsi="Montserrat"/>
        </w:rPr>
        <w:t>co</w:t>
      </w:r>
      <w:r w:rsidRPr="00C56490">
        <w:rPr>
          <w:rFonts w:ascii="Montserrat" w:hAnsi="Montserrat"/>
        </w:rPr>
        <w:t xml:space="preserve">mplainant, </w:t>
      </w:r>
      <w:r w:rsidR="000E7BE7" w:rsidRPr="00C56490">
        <w:rPr>
          <w:rFonts w:ascii="Montserrat" w:hAnsi="Montserrat"/>
        </w:rPr>
        <w:t>r</w:t>
      </w:r>
      <w:r w:rsidRPr="00C56490">
        <w:rPr>
          <w:rFonts w:ascii="Montserrat" w:hAnsi="Montserrat"/>
        </w:rPr>
        <w:t>espondent, or witness answers a question by an advisor, the Hearing Chair will first determine whether the question is relevant and briefly explain any decision to exclude a question as not relevant, or request rephrasing of the question. The Hearing Chair is not required to give a lengthy or complicated explanation of a relevancy determination during the hearing. The Hearing Chair may later send to the parties any revisions to the explanation of relevance that was provided during the hearing.</w:t>
      </w:r>
    </w:p>
    <w:p w14:paraId="2272AE27" w14:textId="7E307F1A" w:rsidR="00C34B52" w:rsidRPr="00C56490" w:rsidRDefault="00C34B52" w:rsidP="00C56490">
      <w:pPr>
        <w:pStyle w:val="BodyText"/>
        <w:spacing w:line="276" w:lineRule="auto"/>
        <w:rPr>
          <w:rFonts w:ascii="Montserrat" w:hAnsi="Montserrat"/>
        </w:rPr>
      </w:pPr>
    </w:p>
    <w:p w14:paraId="331BF913" w14:textId="77777777" w:rsidR="00C34B52" w:rsidRPr="00C56490" w:rsidRDefault="00C34B52" w:rsidP="00C56490">
      <w:pPr>
        <w:pStyle w:val="BodyText"/>
        <w:spacing w:line="276" w:lineRule="auto"/>
        <w:rPr>
          <w:rFonts w:ascii="Montserrat" w:hAnsi="Montserrat"/>
        </w:rPr>
      </w:pPr>
      <w:r w:rsidRPr="00C56490">
        <w:rPr>
          <w:rFonts w:ascii="Montserrat" w:hAnsi="Montserrat"/>
        </w:rPr>
        <w:t>If a party does not have an advisor present at the live hearing, the university must provide, without fee or charge to the party, an advisor of the university’s choice to conduct cross-examination.</w:t>
      </w:r>
    </w:p>
    <w:p w14:paraId="3407ADE2" w14:textId="6387E141" w:rsidR="00C34B52" w:rsidRPr="00C56490" w:rsidRDefault="00C34B52" w:rsidP="00C56490">
      <w:pPr>
        <w:pStyle w:val="BodyText"/>
        <w:spacing w:line="276" w:lineRule="auto"/>
        <w:rPr>
          <w:rFonts w:ascii="Montserrat" w:hAnsi="Montserrat"/>
        </w:rPr>
      </w:pPr>
    </w:p>
    <w:p w14:paraId="33A09508" w14:textId="0031696C" w:rsidR="00D93B91" w:rsidRPr="00C56490" w:rsidRDefault="006D5465" w:rsidP="00C56490">
      <w:pPr>
        <w:pStyle w:val="BodyText"/>
        <w:spacing w:line="276" w:lineRule="auto"/>
        <w:rPr>
          <w:rFonts w:ascii="Montserrat" w:hAnsi="Montserrat"/>
        </w:rPr>
      </w:pPr>
      <w:r w:rsidRPr="006D5465">
        <w:rPr>
          <w:rFonts w:ascii="Montserrat" w:hAnsi="Montserrat"/>
          <w:color w:val="222222"/>
          <w:shd w:val="clear" w:color="auto" w:fill="FFFFFF"/>
        </w:rPr>
        <w:t xml:space="preserve">If a party or witness does not attend or does not submit to cross-examination at the hearing, the Hearing Chair/Panel </w:t>
      </w:r>
      <w:r w:rsidRPr="00F57F1A">
        <w:rPr>
          <w:rFonts w:ascii="Montserrat" w:hAnsi="Montserrat"/>
          <w:color w:val="222222"/>
          <w:shd w:val="clear" w:color="auto" w:fill="FFFFFF"/>
        </w:rPr>
        <w:t>may nevertheless</w:t>
      </w:r>
      <w:r w:rsidRPr="006D5465">
        <w:rPr>
          <w:rFonts w:ascii="Montserrat" w:hAnsi="Montserrat"/>
          <w:color w:val="222222"/>
          <w:shd w:val="clear" w:color="auto" w:fill="FFFFFF"/>
        </w:rPr>
        <w:t> rely on any relevant statement of that party or witness in reaching a decision</w:t>
      </w:r>
      <w:r>
        <w:rPr>
          <w:rStyle w:val="FootnoteReference"/>
          <w:rFonts w:ascii="Montserrat" w:hAnsi="Montserrat"/>
          <w:color w:val="222222"/>
          <w:shd w:val="clear" w:color="auto" w:fill="FFFFFF"/>
        </w:rPr>
        <w:footnoteReference w:id="1"/>
      </w:r>
      <w:r>
        <w:rPr>
          <w:rFonts w:ascii="Montserrat" w:hAnsi="Montserrat"/>
          <w:color w:val="222222"/>
          <w:shd w:val="clear" w:color="auto" w:fill="FFFFFF"/>
        </w:rPr>
        <w:t>.</w:t>
      </w:r>
      <w:r w:rsidRPr="006D5465">
        <w:rPr>
          <w:rFonts w:ascii="Montserrat" w:hAnsi="Montserrat"/>
          <w:color w:val="222222"/>
          <w:sz w:val="24"/>
          <w:szCs w:val="24"/>
          <w:shd w:val="clear" w:color="auto" w:fill="FFFFFF"/>
        </w:rPr>
        <w:t xml:space="preserve"> </w:t>
      </w:r>
      <w:r w:rsidR="00017C74" w:rsidRPr="00C56490">
        <w:rPr>
          <w:rFonts w:ascii="Montserrat" w:hAnsi="Montserrat"/>
        </w:rPr>
        <w:t>The Hearing Chair/Panel cannot draw an inference about the determination regarding responsibility based solely on a party’s or witness’s absence from the live hearing or refusal to answer cross-examination or other questions. However, video evidence showing the conduct alleged within a complaint may be considered, even if the party does not submit to cross-examination. Further, a</w:t>
      </w:r>
      <w:r w:rsidR="000E7BE7" w:rsidRPr="00C56490">
        <w:rPr>
          <w:rFonts w:ascii="Montserrat" w:hAnsi="Montserrat"/>
        </w:rPr>
        <w:t xml:space="preserve"> r</w:t>
      </w:r>
      <w:r w:rsidR="00017C74" w:rsidRPr="00C56490">
        <w:rPr>
          <w:rFonts w:ascii="Montserrat" w:hAnsi="Montserrat"/>
        </w:rPr>
        <w:t xml:space="preserve">espondent’s verbal or written conduct that is alleged to constitute the sexual harassment at issue is not considered to be the respondent’s “statement” and thus, information about or evidence of such conduct may be admitted even if the </w:t>
      </w:r>
      <w:r w:rsidR="000E7BE7" w:rsidRPr="00C56490">
        <w:rPr>
          <w:rFonts w:ascii="Montserrat" w:hAnsi="Montserrat"/>
        </w:rPr>
        <w:t>r</w:t>
      </w:r>
      <w:r w:rsidR="00017C74" w:rsidRPr="00C56490">
        <w:rPr>
          <w:rFonts w:ascii="Montserrat" w:hAnsi="Montserrat"/>
        </w:rPr>
        <w:t>espondent does not submit to cross-examination.</w:t>
      </w:r>
    </w:p>
    <w:p w14:paraId="32822475" w14:textId="77777777" w:rsidR="00D93B91" w:rsidRPr="00C56490" w:rsidRDefault="00D93B91" w:rsidP="00C56490">
      <w:pPr>
        <w:pStyle w:val="BodyText"/>
        <w:spacing w:line="276" w:lineRule="auto"/>
        <w:rPr>
          <w:rFonts w:ascii="Montserrat" w:hAnsi="Montserrat"/>
          <w:sz w:val="27"/>
        </w:rPr>
      </w:pPr>
    </w:p>
    <w:p w14:paraId="45BD5A18" w14:textId="77777777" w:rsidR="00D93B91" w:rsidRPr="00C56490" w:rsidRDefault="00017C74" w:rsidP="002131EC">
      <w:pPr>
        <w:pStyle w:val="Heading3"/>
      </w:pPr>
      <w:bookmarkStart w:id="147" w:name="_Toc55393212"/>
      <w:bookmarkStart w:id="148" w:name="_Toc55394719"/>
      <w:bookmarkStart w:id="149" w:name="_Toc105080244"/>
      <w:r w:rsidRPr="00C56490">
        <w:t>Decision/Finding/Sanctions</w:t>
      </w:r>
      <w:bookmarkEnd w:id="147"/>
      <w:bookmarkEnd w:id="148"/>
      <w:bookmarkEnd w:id="149"/>
    </w:p>
    <w:p w14:paraId="0C363066" w14:textId="684F0649" w:rsidR="00D93B91" w:rsidRPr="00C56490" w:rsidRDefault="00017C74" w:rsidP="00C56490">
      <w:pPr>
        <w:pStyle w:val="BodyText"/>
        <w:spacing w:line="276" w:lineRule="auto"/>
        <w:rPr>
          <w:rFonts w:ascii="Montserrat" w:hAnsi="Montserrat"/>
        </w:rPr>
      </w:pPr>
      <w:r w:rsidRPr="00C56490">
        <w:rPr>
          <w:rFonts w:ascii="Montserrat" w:hAnsi="Montserrat"/>
        </w:rPr>
        <w:t xml:space="preserve">Decisions regarding responsibility will be made by the Hearing Chair/Panel and communicated to the parties and their advisors in writing within </w:t>
      </w:r>
      <w:r w:rsidR="0056665E" w:rsidRPr="00C56490">
        <w:rPr>
          <w:rFonts w:ascii="Montserrat" w:hAnsi="Montserrat"/>
        </w:rPr>
        <w:t>fifteen (</w:t>
      </w:r>
      <w:r w:rsidRPr="00C56490">
        <w:rPr>
          <w:rFonts w:ascii="Montserrat" w:hAnsi="Montserrat"/>
        </w:rPr>
        <w:t>15</w:t>
      </w:r>
      <w:r w:rsidR="0056665E" w:rsidRPr="00C56490">
        <w:rPr>
          <w:rFonts w:ascii="Montserrat" w:hAnsi="Montserrat"/>
        </w:rPr>
        <w:t>)</w:t>
      </w:r>
      <w:r w:rsidRPr="00C56490">
        <w:rPr>
          <w:rFonts w:ascii="Montserrat" w:hAnsi="Montserrat"/>
        </w:rPr>
        <w:t xml:space="preserve"> business days from the conclusion of the live hearing. When a </w:t>
      </w:r>
      <w:r w:rsidR="0056665E" w:rsidRPr="00C56490">
        <w:rPr>
          <w:rFonts w:ascii="Montserrat" w:hAnsi="Montserrat"/>
        </w:rPr>
        <w:t>three</w:t>
      </w:r>
      <w:r w:rsidRPr="00C56490">
        <w:rPr>
          <w:rFonts w:ascii="Montserrat" w:hAnsi="Montserrat"/>
        </w:rPr>
        <w:t>-person Hearing Panel is convened, one of the panelists will serve in the role of the Hearing Chair and a majority vote is required to make the determination of responsibility.</w:t>
      </w:r>
    </w:p>
    <w:p w14:paraId="15EB7F31" w14:textId="77777777" w:rsidR="00D93B91" w:rsidRPr="00C56490" w:rsidRDefault="00D93B91" w:rsidP="00C56490">
      <w:pPr>
        <w:pStyle w:val="BodyText"/>
        <w:spacing w:line="276" w:lineRule="auto"/>
        <w:rPr>
          <w:rFonts w:ascii="Montserrat" w:hAnsi="Montserrat"/>
          <w:sz w:val="27"/>
        </w:rPr>
      </w:pPr>
    </w:p>
    <w:p w14:paraId="067B2EE1" w14:textId="77777777" w:rsidR="00D93B91" w:rsidRPr="00C56490" w:rsidRDefault="00017C74" w:rsidP="00C56490">
      <w:pPr>
        <w:pStyle w:val="BodyText"/>
        <w:spacing w:line="276" w:lineRule="auto"/>
        <w:rPr>
          <w:rFonts w:ascii="Montserrat" w:hAnsi="Montserrat"/>
        </w:rPr>
      </w:pPr>
      <w:r w:rsidRPr="00C56490">
        <w:rPr>
          <w:rFonts w:ascii="Montserrat" w:hAnsi="Montserrat"/>
        </w:rPr>
        <w:t>The Hearing Chair/Panel should first evaluate the quality of the evidence. The Hearing Chair/Panel should consider all of the evidence regardless of who provided it. Any evidence the Hearing Chair/Panel finds to be of high quality should be given more weight than any evidence the Hearing Chair/Panel finds to be of low quality. Quality may, or may not be identical with quantity, and sheer quantity alone should not be the basis for a finding of responsibility. The testimony of a single party or witness may be sufficient to establish a fact.</w:t>
      </w:r>
    </w:p>
    <w:p w14:paraId="3EC22A6E" w14:textId="77777777" w:rsidR="00D93B91" w:rsidRPr="00C56490" w:rsidRDefault="00D93B91" w:rsidP="00C56490">
      <w:pPr>
        <w:pStyle w:val="BodyText"/>
        <w:spacing w:line="276" w:lineRule="auto"/>
        <w:rPr>
          <w:rFonts w:ascii="Montserrat" w:hAnsi="Montserrat"/>
          <w:sz w:val="27"/>
        </w:rPr>
      </w:pPr>
    </w:p>
    <w:p w14:paraId="39E29CBF" w14:textId="76760A83" w:rsidR="00D93B91" w:rsidRPr="00C56490" w:rsidRDefault="00017C74" w:rsidP="00C56490">
      <w:pPr>
        <w:pStyle w:val="BodyText"/>
        <w:spacing w:line="276" w:lineRule="auto"/>
        <w:rPr>
          <w:rFonts w:ascii="Montserrat" w:hAnsi="Montserrat"/>
        </w:rPr>
      </w:pPr>
      <w:r w:rsidRPr="00C56490">
        <w:rPr>
          <w:rFonts w:ascii="Montserrat" w:hAnsi="Montserrat"/>
        </w:rPr>
        <w:t xml:space="preserve">The Hearing Chair/Panel will evaluate all admissible, relevant evidence for weight or credibility. Credibility is not based solely on observing </w:t>
      </w:r>
      <w:r w:rsidR="00FE48A8" w:rsidRPr="00C56490">
        <w:rPr>
          <w:rFonts w:ascii="Montserrat" w:hAnsi="Montserrat"/>
        </w:rPr>
        <w:t>demeanor,</w:t>
      </w:r>
      <w:r w:rsidRPr="00C56490">
        <w:rPr>
          <w:rFonts w:ascii="Montserrat" w:hAnsi="Montserrat"/>
        </w:rPr>
        <w:t xml:space="preserve"> but also considers detail, interest or bias, corroboration where it would reasonably be expected to exist, the circumstances of the disclosure, and the nature of the relationship. The degree to which any inaccuracy, inconsistency, or implausibility in a narrative provided by a party or witness should affect a determination regarding responsibility is a matter to be decided by the Hearing Chair/Panel, after having the opportunity to ask questions of parties and witnesses, and to observe how parties and witnesses answer the questions posed by the other party. Corroborating evidence is not required.</w:t>
      </w:r>
    </w:p>
    <w:p w14:paraId="45A41C9C" w14:textId="77777777" w:rsidR="00D93B91" w:rsidRPr="00C56490" w:rsidRDefault="00D93B91" w:rsidP="00C56490">
      <w:pPr>
        <w:pStyle w:val="BodyText"/>
        <w:spacing w:line="276" w:lineRule="auto"/>
        <w:rPr>
          <w:rFonts w:ascii="Montserrat" w:hAnsi="Montserrat"/>
          <w:sz w:val="27"/>
        </w:rPr>
      </w:pPr>
    </w:p>
    <w:p w14:paraId="43EA629D" w14:textId="77777777" w:rsidR="00D93B91" w:rsidRPr="00C56490" w:rsidRDefault="00017C74" w:rsidP="00C56490">
      <w:pPr>
        <w:pStyle w:val="BodyText"/>
        <w:spacing w:line="276" w:lineRule="auto"/>
        <w:rPr>
          <w:rFonts w:ascii="Montserrat" w:hAnsi="Montserrat"/>
        </w:rPr>
      </w:pPr>
      <w:r w:rsidRPr="00C56490">
        <w:rPr>
          <w:rFonts w:ascii="Montserrat" w:hAnsi="Montserrat"/>
        </w:rPr>
        <w:t>The Hearing Chair/Panel will not consider or rely on:</w:t>
      </w:r>
    </w:p>
    <w:p w14:paraId="11D607FD" w14:textId="77777777" w:rsidR="00D93B91" w:rsidRPr="00C56490" w:rsidRDefault="00017C74" w:rsidP="00B21233">
      <w:pPr>
        <w:pStyle w:val="ListParagraph"/>
        <w:numPr>
          <w:ilvl w:val="0"/>
          <w:numId w:val="33"/>
        </w:numPr>
        <w:tabs>
          <w:tab w:val="left" w:pos="839"/>
          <w:tab w:val="left" w:pos="840"/>
        </w:tabs>
        <w:spacing w:before="40" w:line="276" w:lineRule="auto"/>
        <w:rPr>
          <w:rFonts w:ascii="Montserrat" w:hAnsi="Montserrat"/>
        </w:rPr>
      </w:pPr>
      <w:r w:rsidRPr="00C56490">
        <w:rPr>
          <w:rFonts w:ascii="Montserrat" w:hAnsi="Montserrat"/>
        </w:rPr>
        <w:t>Information about the complainant’s sexual predisposition or prior sexual behavior,</w:t>
      </w:r>
      <w:r w:rsidRPr="00C56490">
        <w:rPr>
          <w:rFonts w:ascii="Montserrat" w:hAnsi="Montserrat"/>
          <w:spacing w:val="-17"/>
        </w:rPr>
        <w:t xml:space="preserve"> </w:t>
      </w:r>
      <w:r w:rsidRPr="00C56490">
        <w:rPr>
          <w:rFonts w:ascii="Montserrat" w:hAnsi="Montserrat"/>
        </w:rPr>
        <w:t>unless:</w:t>
      </w:r>
    </w:p>
    <w:p w14:paraId="21C2F797" w14:textId="77777777" w:rsidR="00BD163D" w:rsidRPr="00C56490" w:rsidRDefault="00017C74" w:rsidP="00B21233">
      <w:pPr>
        <w:pStyle w:val="ListParagraph"/>
        <w:numPr>
          <w:ilvl w:val="0"/>
          <w:numId w:val="34"/>
        </w:numPr>
        <w:tabs>
          <w:tab w:val="left" w:pos="1559"/>
          <w:tab w:val="left" w:pos="1560"/>
        </w:tabs>
        <w:spacing w:before="40" w:line="276" w:lineRule="auto"/>
        <w:ind w:right="734"/>
        <w:rPr>
          <w:rFonts w:ascii="Montserrat" w:hAnsi="Montserrat"/>
        </w:rPr>
      </w:pPr>
      <w:r w:rsidRPr="00C56490">
        <w:rPr>
          <w:rFonts w:ascii="Montserrat" w:hAnsi="Montserrat"/>
        </w:rPr>
        <w:t xml:space="preserve">The information is to prove that someone other than the </w:t>
      </w:r>
      <w:r w:rsidR="000E7BE7" w:rsidRPr="00C56490">
        <w:rPr>
          <w:rFonts w:ascii="Montserrat" w:hAnsi="Montserrat"/>
        </w:rPr>
        <w:t>r</w:t>
      </w:r>
      <w:r w:rsidRPr="00C56490">
        <w:rPr>
          <w:rFonts w:ascii="Montserrat" w:hAnsi="Montserrat"/>
        </w:rPr>
        <w:t>espondent committed the alleged conduct;</w:t>
      </w:r>
      <w:r w:rsidRPr="00C56490">
        <w:rPr>
          <w:rFonts w:ascii="Montserrat" w:hAnsi="Montserrat"/>
          <w:spacing w:val="-5"/>
        </w:rPr>
        <w:t xml:space="preserve"> </w:t>
      </w:r>
      <w:r w:rsidRPr="00C56490">
        <w:rPr>
          <w:rFonts w:ascii="Montserrat" w:hAnsi="Montserrat"/>
        </w:rPr>
        <w:t>or</w:t>
      </w:r>
    </w:p>
    <w:p w14:paraId="4050499D" w14:textId="4AB8773B" w:rsidR="00D93B91" w:rsidRPr="00C56490" w:rsidRDefault="00017C74" w:rsidP="00B21233">
      <w:pPr>
        <w:pStyle w:val="ListParagraph"/>
        <w:numPr>
          <w:ilvl w:val="0"/>
          <w:numId w:val="34"/>
        </w:numPr>
        <w:tabs>
          <w:tab w:val="left" w:pos="1559"/>
          <w:tab w:val="left" w:pos="1560"/>
        </w:tabs>
        <w:spacing w:before="40" w:line="276" w:lineRule="auto"/>
        <w:ind w:right="734"/>
        <w:rPr>
          <w:rFonts w:ascii="Montserrat" w:hAnsi="Montserrat"/>
        </w:rPr>
      </w:pPr>
      <w:r w:rsidRPr="00C56490">
        <w:rPr>
          <w:rFonts w:ascii="Montserrat" w:hAnsi="Montserrat"/>
        </w:rPr>
        <w:t xml:space="preserve">The information concerns specific incidents of the </w:t>
      </w:r>
      <w:r w:rsidR="00D0268C" w:rsidRPr="00C56490">
        <w:rPr>
          <w:rFonts w:ascii="Montserrat" w:hAnsi="Montserrat"/>
        </w:rPr>
        <w:t>c</w:t>
      </w:r>
      <w:r w:rsidRPr="00C56490">
        <w:rPr>
          <w:rFonts w:ascii="Montserrat" w:hAnsi="Montserrat"/>
        </w:rPr>
        <w:t xml:space="preserve">omplainant’s prior sexual behavior with respect to the </w:t>
      </w:r>
      <w:r w:rsidR="000E7BE7" w:rsidRPr="00C56490">
        <w:rPr>
          <w:rFonts w:ascii="Montserrat" w:hAnsi="Montserrat"/>
        </w:rPr>
        <w:t>r</w:t>
      </w:r>
      <w:r w:rsidRPr="00C56490">
        <w:rPr>
          <w:rFonts w:ascii="Montserrat" w:hAnsi="Montserrat"/>
        </w:rPr>
        <w:t>espondent and are offered to prove</w:t>
      </w:r>
      <w:r w:rsidRPr="00C56490">
        <w:rPr>
          <w:rFonts w:ascii="Montserrat" w:hAnsi="Montserrat"/>
          <w:spacing w:val="-4"/>
        </w:rPr>
        <w:t xml:space="preserve"> </w:t>
      </w:r>
      <w:r w:rsidRPr="00C56490">
        <w:rPr>
          <w:rFonts w:ascii="Montserrat" w:hAnsi="Montserrat"/>
        </w:rPr>
        <w:t>consent</w:t>
      </w:r>
    </w:p>
    <w:p w14:paraId="42D27608" w14:textId="77777777" w:rsidR="00BD163D" w:rsidRPr="00C56490" w:rsidRDefault="00017C74" w:rsidP="00B21233">
      <w:pPr>
        <w:pStyle w:val="ListParagraph"/>
        <w:numPr>
          <w:ilvl w:val="0"/>
          <w:numId w:val="35"/>
        </w:numPr>
        <w:tabs>
          <w:tab w:val="left" w:pos="839"/>
          <w:tab w:val="left" w:pos="840"/>
        </w:tabs>
        <w:spacing w:before="21" w:line="276" w:lineRule="auto"/>
        <w:rPr>
          <w:rFonts w:ascii="Montserrat" w:hAnsi="Montserrat"/>
        </w:rPr>
      </w:pPr>
      <w:r w:rsidRPr="00C56490">
        <w:rPr>
          <w:rFonts w:ascii="Montserrat" w:hAnsi="Montserrat"/>
        </w:rPr>
        <w:t>Information that is protected by a legally recognized privilege;</w:t>
      </w:r>
      <w:r w:rsidRPr="00C56490">
        <w:rPr>
          <w:rFonts w:ascii="Montserrat" w:hAnsi="Montserrat"/>
          <w:spacing w:val="-4"/>
        </w:rPr>
        <w:t xml:space="preserve"> </w:t>
      </w:r>
      <w:r w:rsidRPr="00C56490">
        <w:rPr>
          <w:rFonts w:ascii="Montserrat" w:hAnsi="Montserrat"/>
        </w:rPr>
        <w:t>and</w:t>
      </w:r>
    </w:p>
    <w:p w14:paraId="1BE97926" w14:textId="3332E6F1" w:rsidR="00D93B91" w:rsidRPr="00C56490" w:rsidRDefault="00017C74" w:rsidP="00B21233">
      <w:pPr>
        <w:pStyle w:val="ListParagraph"/>
        <w:numPr>
          <w:ilvl w:val="0"/>
          <w:numId w:val="35"/>
        </w:numPr>
        <w:tabs>
          <w:tab w:val="left" w:pos="839"/>
          <w:tab w:val="left" w:pos="840"/>
        </w:tabs>
        <w:spacing w:before="21" w:line="276" w:lineRule="auto"/>
        <w:rPr>
          <w:rFonts w:ascii="Montserrat" w:hAnsi="Montserrat"/>
        </w:rPr>
      </w:pPr>
      <w:r w:rsidRPr="00C56490">
        <w:rPr>
          <w:rFonts w:ascii="Montserrat" w:hAnsi="Montserrat"/>
        </w:rPr>
        <w:t>A party’s medical, counseling/psychological, and similar treatment records unless the party has given voluntary, written</w:t>
      </w:r>
      <w:r w:rsidRPr="00C56490">
        <w:rPr>
          <w:rFonts w:ascii="Montserrat" w:hAnsi="Montserrat"/>
          <w:spacing w:val="-2"/>
        </w:rPr>
        <w:t xml:space="preserve"> </w:t>
      </w:r>
      <w:r w:rsidRPr="00C56490">
        <w:rPr>
          <w:rFonts w:ascii="Montserrat" w:hAnsi="Montserrat"/>
        </w:rPr>
        <w:t>consent.</w:t>
      </w:r>
    </w:p>
    <w:p w14:paraId="66D97301" w14:textId="77777777" w:rsidR="00D93B91" w:rsidRPr="00C56490" w:rsidRDefault="00D93B91" w:rsidP="00C56490">
      <w:pPr>
        <w:pStyle w:val="BodyText"/>
        <w:spacing w:before="10" w:line="276" w:lineRule="auto"/>
        <w:rPr>
          <w:rFonts w:ascii="Montserrat" w:hAnsi="Montserrat"/>
          <w:sz w:val="25"/>
        </w:rPr>
      </w:pPr>
    </w:p>
    <w:p w14:paraId="3F1DE327" w14:textId="77777777" w:rsidR="00D93B91" w:rsidRPr="00C56490" w:rsidRDefault="00017C74" w:rsidP="00C56490">
      <w:pPr>
        <w:pStyle w:val="BodyText"/>
        <w:spacing w:line="276" w:lineRule="auto"/>
        <w:jc w:val="both"/>
        <w:rPr>
          <w:rFonts w:ascii="Montserrat" w:hAnsi="Montserrat"/>
        </w:rPr>
      </w:pPr>
      <w:r w:rsidRPr="00C56490">
        <w:rPr>
          <w:rFonts w:ascii="Montserrat" w:hAnsi="Montserrat"/>
        </w:rPr>
        <w:t>A party’s answers to questions can and should be evaluated by the Hearing Chair/Panel in context, including taking into account that a party may experience stress while trying to answer questions, or other factors that may affect the party’s ability to recall the specific details of an incident in sequence.</w:t>
      </w:r>
    </w:p>
    <w:p w14:paraId="78A01752" w14:textId="77777777" w:rsidR="00D93B91" w:rsidRPr="00C56490" w:rsidRDefault="00D93B91" w:rsidP="00C56490">
      <w:pPr>
        <w:pStyle w:val="BodyText"/>
        <w:spacing w:line="276" w:lineRule="auto"/>
        <w:rPr>
          <w:rFonts w:ascii="Montserrat" w:hAnsi="Montserrat"/>
          <w:sz w:val="27"/>
        </w:rPr>
      </w:pPr>
    </w:p>
    <w:p w14:paraId="46A57B01" w14:textId="77777777" w:rsidR="0056665E" w:rsidRPr="00C56490" w:rsidRDefault="00017C74" w:rsidP="00C56490">
      <w:pPr>
        <w:pStyle w:val="BodyText"/>
        <w:spacing w:line="276" w:lineRule="auto"/>
        <w:rPr>
          <w:rFonts w:ascii="Montserrat" w:hAnsi="Montserrat"/>
        </w:rPr>
      </w:pPr>
      <w:r w:rsidRPr="00C56490">
        <w:rPr>
          <w:rFonts w:ascii="Montserrat" w:hAnsi="Montserrat"/>
        </w:rPr>
        <w:t>The Hearing Chair/Panel will also determine the sanctions. In determining the sanctions, the Hearing Chair/Panel wi</w:t>
      </w:r>
      <w:r w:rsidR="0056665E" w:rsidRPr="00C56490">
        <w:rPr>
          <w:rFonts w:ascii="Montserrat" w:hAnsi="Montserrat"/>
        </w:rPr>
        <w:t>ll consult with appropriate u</w:t>
      </w:r>
      <w:r w:rsidR="0076313D" w:rsidRPr="00C56490">
        <w:rPr>
          <w:rFonts w:ascii="Montserrat" w:hAnsi="Montserrat"/>
        </w:rPr>
        <w:t>niversity</w:t>
      </w:r>
      <w:r w:rsidRPr="00C56490">
        <w:rPr>
          <w:rFonts w:ascii="Montserrat" w:hAnsi="Montserrat"/>
        </w:rPr>
        <w:t xml:space="preserve"> staff member</w:t>
      </w:r>
      <w:r w:rsidR="0056665E" w:rsidRPr="00C56490">
        <w:rPr>
          <w:rFonts w:ascii="Montserrat" w:hAnsi="Montserrat"/>
        </w:rPr>
        <w:t>s:</w:t>
      </w:r>
    </w:p>
    <w:p w14:paraId="30F44730" w14:textId="77777777" w:rsidR="00BD163D" w:rsidRPr="00C56490" w:rsidRDefault="00017C74" w:rsidP="00B21233">
      <w:pPr>
        <w:pStyle w:val="BodyText"/>
        <w:numPr>
          <w:ilvl w:val="0"/>
          <w:numId w:val="36"/>
        </w:numPr>
        <w:spacing w:line="276" w:lineRule="auto"/>
        <w:ind w:right="177"/>
        <w:rPr>
          <w:rFonts w:ascii="Montserrat" w:hAnsi="Montserrat"/>
        </w:rPr>
      </w:pPr>
      <w:r w:rsidRPr="00C56490">
        <w:rPr>
          <w:rFonts w:ascii="Montserrat" w:hAnsi="Montserrat"/>
        </w:rPr>
        <w:t xml:space="preserve">For reports against students or student groups, the </w:t>
      </w:r>
      <w:r w:rsidR="0056665E" w:rsidRPr="00C56490">
        <w:rPr>
          <w:rFonts w:ascii="Montserrat" w:hAnsi="Montserrat"/>
        </w:rPr>
        <w:t>Office of Student Affairs;</w:t>
      </w:r>
    </w:p>
    <w:p w14:paraId="2E1BF486" w14:textId="77777777" w:rsidR="00BD163D" w:rsidRPr="00C56490" w:rsidRDefault="0056665E" w:rsidP="00B21233">
      <w:pPr>
        <w:pStyle w:val="BodyText"/>
        <w:numPr>
          <w:ilvl w:val="0"/>
          <w:numId w:val="36"/>
        </w:numPr>
        <w:spacing w:line="276" w:lineRule="auto"/>
        <w:ind w:right="177"/>
        <w:rPr>
          <w:rFonts w:ascii="Montserrat" w:hAnsi="Montserrat"/>
        </w:rPr>
      </w:pPr>
      <w:r w:rsidRPr="00C56490">
        <w:rPr>
          <w:rFonts w:ascii="Montserrat" w:hAnsi="Montserrat"/>
        </w:rPr>
        <w:t>F</w:t>
      </w:r>
      <w:r w:rsidR="00017C74" w:rsidRPr="00C56490">
        <w:rPr>
          <w:rFonts w:ascii="Montserrat" w:hAnsi="Montserrat"/>
        </w:rPr>
        <w:t xml:space="preserve">or reports against staff, the </w:t>
      </w:r>
      <w:r w:rsidRPr="00C56490">
        <w:rPr>
          <w:rFonts w:ascii="Montserrat" w:hAnsi="Montserrat"/>
        </w:rPr>
        <w:t xml:space="preserve">Office of </w:t>
      </w:r>
      <w:r w:rsidR="00017C74" w:rsidRPr="00C56490">
        <w:rPr>
          <w:rFonts w:ascii="Montserrat" w:hAnsi="Montserrat"/>
        </w:rPr>
        <w:t xml:space="preserve">Human Resources; </w:t>
      </w:r>
    </w:p>
    <w:p w14:paraId="29842C95" w14:textId="1D004320" w:rsidR="0056665E" w:rsidRPr="00C56490" w:rsidRDefault="0056665E" w:rsidP="00B21233">
      <w:pPr>
        <w:pStyle w:val="BodyText"/>
        <w:numPr>
          <w:ilvl w:val="0"/>
          <w:numId w:val="36"/>
        </w:numPr>
        <w:spacing w:line="276" w:lineRule="auto"/>
        <w:ind w:right="177"/>
        <w:rPr>
          <w:rFonts w:ascii="Montserrat" w:hAnsi="Montserrat"/>
        </w:rPr>
      </w:pPr>
      <w:r w:rsidRPr="00C56490">
        <w:rPr>
          <w:rFonts w:ascii="Montserrat" w:hAnsi="Montserrat"/>
        </w:rPr>
        <w:t xml:space="preserve">For </w:t>
      </w:r>
      <w:r w:rsidR="00017C74" w:rsidRPr="00C56490">
        <w:rPr>
          <w:rFonts w:ascii="Montserrat" w:hAnsi="Montserrat"/>
        </w:rPr>
        <w:t>reports against faculty, the Provost</w:t>
      </w:r>
      <w:r w:rsidRPr="00C56490">
        <w:rPr>
          <w:rFonts w:ascii="Montserrat" w:hAnsi="Montserrat"/>
        </w:rPr>
        <w:t xml:space="preserve"> or Vice Provost for Academic Affairs</w:t>
      </w:r>
      <w:r w:rsidR="00017C74" w:rsidRPr="00C56490">
        <w:rPr>
          <w:rFonts w:ascii="Montserrat" w:hAnsi="Montserrat"/>
        </w:rPr>
        <w:t xml:space="preserve">. </w:t>
      </w:r>
    </w:p>
    <w:p w14:paraId="796B3D37" w14:textId="77777777" w:rsidR="00BD163D" w:rsidRPr="00C56490" w:rsidRDefault="00BD163D" w:rsidP="00C56490">
      <w:pPr>
        <w:pStyle w:val="BodyText"/>
        <w:spacing w:line="276" w:lineRule="auto"/>
        <w:rPr>
          <w:rFonts w:ascii="Montserrat" w:hAnsi="Montserrat"/>
        </w:rPr>
      </w:pPr>
    </w:p>
    <w:p w14:paraId="30ABA1EC" w14:textId="400E2341" w:rsidR="00D93B91" w:rsidRPr="00C56490" w:rsidRDefault="00017C74" w:rsidP="00C56490">
      <w:pPr>
        <w:pStyle w:val="BodyText"/>
        <w:spacing w:line="276" w:lineRule="auto"/>
        <w:rPr>
          <w:rFonts w:ascii="Montserrat" w:hAnsi="Montserrat"/>
        </w:rPr>
      </w:pPr>
      <w:r w:rsidRPr="00C56490">
        <w:rPr>
          <w:rFonts w:ascii="Montserrat" w:hAnsi="Montserrat"/>
        </w:rPr>
        <w:t xml:space="preserve">For a range of possible </w:t>
      </w:r>
      <w:r w:rsidR="00FE48A8" w:rsidRPr="00C56490">
        <w:rPr>
          <w:rFonts w:ascii="Montserrat" w:hAnsi="Montserrat"/>
        </w:rPr>
        <w:t>sanctions,</w:t>
      </w:r>
      <w:r w:rsidRPr="00C56490">
        <w:rPr>
          <w:rFonts w:ascii="Montserrat" w:hAnsi="Montserrat"/>
        </w:rPr>
        <w:t xml:space="preserve"> see Section XI.H.</w:t>
      </w:r>
    </w:p>
    <w:p w14:paraId="70BDA47B" w14:textId="77777777" w:rsidR="00BD163D" w:rsidRPr="00C56490" w:rsidRDefault="00BD163D" w:rsidP="00C56490">
      <w:pPr>
        <w:pStyle w:val="BodyText"/>
        <w:spacing w:line="276" w:lineRule="auto"/>
        <w:rPr>
          <w:rFonts w:ascii="Montserrat" w:hAnsi="Montserrat"/>
        </w:rPr>
      </w:pPr>
    </w:p>
    <w:p w14:paraId="2BA96887" w14:textId="7EF3F9A8" w:rsidR="00D93B91" w:rsidRPr="00C56490" w:rsidRDefault="00017C74" w:rsidP="00C56490">
      <w:pPr>
        <w:pStyle w:val="BodyText"/>
        <w:spacing w:line="276" w:lineRule="auto"/>
        <w:rPr>
          <w:rFonts w:ascii="Montserrat" w:hAnsi="Montserrat"/>
        </w:rPr>
      </w:pPr>
      <w:r w:rsidRPr="00C56490">
        <w:rPr>
          <w:rFonts w:ascii="Montserrat" w:hAnsi="Montserrat"/>
        </w:rPr>
        <w:t>The written decision will include the following:</w:t>
      </w:r>
    </w:p>
    <w:p w14:paraId="2C21A9E7" w14:textId="77777777" w:rsidR="00BD163D" w:rsidRPr="00C56490" w:rsidRDefault="00017C74" w:rsidP="00B21233">
      <w:pPr>
        <w:pStyle w:val="ListParagraph"/>
        <w:numPr>
          <w:ilvl w:val="0"/>
          <w:numId w:val="39"/>
        </w:numPr>
        <w:tabs>
          <w:tab w:val="left" w:pos="839"/>
          <w:tab w:val="left" w:pos="840"/>
        </w:tabs>
        <w:spacing w:before="40" w:line="276" w:lineRule="auto"/>
        <w:rPr>
          <w:rFonts w:ascii="Montserrat" w:hAnsi="Montserrat"/>
        </w:rPr>
      </w:pPr>
      <w:r w:rsidRPr="00C56490">
        <w:rPr>
          <w:rFonts w:ascii="Montserrat" w:hAnsi="Montserrat"/>
        </w:rPr>
        <w:t>identification of the allegations potentially constituting policy</w:t>
      </w:r>
      <w:r w:rsidRPr="00C56490">
        <w:rPr>
          <w:rFonts w:ascii="Montserrat" w:hAnsi="Montserrat"/>
          <w:spacing w:val="-12"/>
        </w:rPr>
        <w:t xml:space="preserve"> </w:t>
      </w:r>
      <w:r w:rsidRPr="00C56490">
        <w:rPr>
          <w:rFonts w:ascii="Montserrat" w:hAnsi="Montserrat"/>
        </w:rPr>
        <w:t>violations;</w:t>
      </w:r>
    </w:p>
    <w:p w14:paraId="1A71D43A" w14:textId="6C8AA2CD" w:rsidR="00BD163D" w:rsidRPr="00C56490" w:rsidRDefault="00017C74" w:rsidP="00B21233">
      <w:pPr>
        <w:pStyle w:val="ListParagraph"/>
        <w:numPr>
          <w:ilvl w:val="0"/>
          <w:numId w:val="39"/>
        </w:numPr>
        <w:tabs>
          <w:tab w:val="left" w:pos="839"/>
          <w:tab w:val="left" w:pos="840"/>
        </w:tabs>
        <w:spacing w:before="40" w:line="276" w:lineRule="auto"/>
        <w:rPr>
          <w:rFonts w:ascii="Montserrat" w:hAnsi="Montserrat"/>
        </w:rPr>
      </w:pPr>
      <w:r w:rsidRPr="00C56490">
        <w:rPr>
          <w:rFonts w:ascii="Montserrat" w:hAnsi="Montserrat"/>
        </w:rPr>
        <w:t xml:space="preserve">a description of the procedural steps taken from the receipt of the formal complaint through the determination, including any notifications </w:t>
      </w:r>
      <w:r w:rsidR="0095595B" w:rsidRPr="00C56490">
        <w:rPr>
          <w:rFonts w:ascii="Montserrat" w:hAnsi="Montserrat"/>
        </w:rPr>
        <w:t>to</w:t>
      </w:r>
      <w:r w:rsidRPr="00C56490">
        <w:rPr>
          <w:rFonts w:ascii="Montserrat" w:hAnsi="Montserrat"/>
        </w:rPr>
        <w:t xml:space="preserve"> the parties, interviews with parties and witnesses, site visits, methods used to gather other evidence, and hearings</w:t>
      </w:r>
      <w:r w:rsidRPr="00C56490">
        <w:rPr>
          <w:rFonts w:ascii="Montserrat" w:hAnsi="Montserrat"/>
          <w:spacing w:val="-22"/>
        </w:rPr>
        <w:t xml:space="preserve"> </w:t>
      </w:r>
      <w:r w:rsidRPr="00C56490">
        <w:rPr>
          <w:rFonts w:ascii="Montserrat" w:hAnsi="Montserrat"/>
        </w:rPr>
        <w:t>held;</w:t>
      </w:r>
    </w:p>
    <w:p w14:paraId="3EA735B9" w14:textId="77777777" w:rsidR="00BD163D" w:rsidRPr="00C56490" w:rsidRDefault="00017C74" w:rsidP="00B21233">
      <w:pPr>
        <w:pStyle w:val="ListParagraph"/>
        <w:numPr>
          <w:ilvl w:val="0"/>
          <w:numId w:val="39"/>
        </w:numPr>
        <w:tabs>
          <w:tab w:val="left" w:pos="839"/>
          <w:tab w:val="left" w:pos="840"/>
        </w:tabs>
        <w:spacing w:before="40" w:line="276" w:lineRule="auto"/>
        <w:rPr>
          <w:rFonts w:ascii="Montserrat" w:hAnsi="Montserrat"/>
        </w:rPr>
      </w:pPr>
      <w:r w:rsidRPr="00C56490">
        <w:rPr>
          <w:rFonts w:ascii="Montserrat" w:hAnsi="Montserrat"/>
        </w:rPr>
        <w:t>summary of statements made at the</w:t>
      </w:r>
      <w:r w:rsidRPr="00C56490">
        <w:rPr>
          <w:rFonts w:ascii="Montserrat" w:hAnsi="Montserrat"/>
          <w:spacing w:val="-7"/>
        </w:rPr>
        <w:t xml:space="preserve"> </w:t>
      </w:r>
      <w:r w:rsidRPr="00C56490">
        <w:rPr>
          <w:rFonts w:ascii="Montserrat" w:hAnsi="Montserrat"/>
        </w:rPr>
        <w:t>hearing,</w:t>
      </w:r>
    </w:p>
    <w:p w14:paraId="764BE016" w14:textId="77777777" w:rsidR="00BD163D" w:rsidRPr="00C56490" w:rsidRDefault="00017C74" w:rsidP="00B21233">
      <w:pPr>
        <w:pStyle w:val="ListParagraph"/>
        <w:numPr>
          <w:ilvl w:val="0"/>
          <w:numId w:val="39"/>
        </w:numPr>
        <w:tabs>
          <w:tab w:val="left" w:pos="839"/>
          <w:tab w:val="left" w:pos="840"/>
        </w:tabs>
        <w:spacing w:before="40" w:line="276" w:lineRule="auto"/>
        <w:rPr>
          <w:rFonts w:ascii="Montserrat" w:hAnsi="Montserrat"/>
        </w:rPr>
      </w:pPr>
      <w:r w:rsidRPr="00C56490">
        <w:rPr>
          <w:rFonts w:ascii="Montserrat" w:hAnsi="Montserrat"/>
        </w:rPr>
        <w:t>findings of fact supporting the</w:t>
      </w:r>
      <w:r w:rsidRPr="00C56490">
        <w:rPr>
          <w:rFonts w:ascii="Montserrat" w:hAnsi="Montserrat"/>
          <w:spacing w:val="-7"/>
        </w:rPr>
        <w:t xml:space="preserve"> </w:t>
      </w:r>
      <w:r w:rsidRPr="00C56490">
        <w:rPr>
          <w:rFonts w:ascii="Montserrat" w:hAnsi="Montserrat"/>
        </w:rPr>
        <w:t>determination;</w:t>
      </w:r>
    </w:p>
    <w:p w14:paraId="34C650B3" w14:textId="65C38013" w:rsidR="00BD163D" w:rsidRPr="00C56490" w:rsidRDefault="00017C74" w:rsidP="00B21233">
      <w:pPr>
        <w:pStyle w:val="ListParagraph"/>
        <w:numPr>
          <w:ilvl w:val="0"/>
          <w:numId w:val="39"/>
        </w:numPr>
        <w:tabs>
          <w:tab w:val="left" w:pos="839"/>
          <w:tab w:val="left" w:pos="840"/>
        </w:tabs>
        <w:spacing w:before="40" w:line="276" w:lineRule="auto"/>
        <w:rPr>
          <w:rFonts w:ascii="Montserrat" w:hAnsi="Montserrat"/>
        </w:rPr>
      </w:pPr>
      <w:r w:rsidRPr="00C56490">
        <w:rPr>
          <w:rFonts w:ascii="Montserrat" w:hAnsi="Montserrat"/>
        </w:rPr>
        <w:t xml:space="preserve">conclusions regarding the application of the </w:t>
      </w:r>
      <w:r w:rsidR="0095595B">
        <w:rPr>
          <w:rFonts w:ascii="Montserrat" w:hAnsi="Montserrat"/>
        </w:rPr>
        <w:t>p</w:t>
      </w:r>
      <w:r w:rsidRPr="00C56490">
        <w:rPr>
          <w:rFonts w:ascii="Montserrat" w:hAnsi="Montserrat"/>
        </w:rPr>
        <w:t>olicy to the</w:t>
      </w:r>
      <w:r w:rsidRPr="00C56490">
        <w:rPr>
          <w:rFonts w:ascii="Montserrat" w:hAnsi="Montserrat"/>
          <w:spacing w:val="-9"/>
        </w:rPr>
        <w:t xml:space="preserve"> </w:t>
      </w:r>
      <w:r w:rsidRPr="00C56490">
        <w:rPr>
          <w:rFonts w:ascii="Montserrat" w:hAnsi="Montserrat"/>
        </w:rPr>
        <w:t>facts;</w:t>
      </w:r>
    </w:p>
    <w:p w14:paraId="000A4CEB" w14:textId="77777777" w:rsidR="00BD163D" w:rsidRPr="00C56490" w:rsidRDefault="00017C74" w:rsidP="00B21233">
      <w:pPr>
        <w:pStyle w:val="ListParagraph"/>
        <w:numPr>
          <w:ilvl w:val="0"/>
          <w:numId w:val="39"/>
        </w:numPr>
        <w:tabs>
          <w:tab w:val="left" w:pos="839"/>
          <w:tab w:val="left" w:pos="840"/>
        </w:tabs>
        <w:spacing w:before="40" w:line="276" w:lineRule="auto"/>
        <w:rPr>
          <w:rFonts w:ascii="Montserrat" w:hAnsi="Montserrat"/>
        </w:rPr>
      </w:pPr>
      <w:r w:rsidRPr="00C56490">
        <w:rPr>
          <w:rFonts w:ascii="Montserrat" w:hAnsi="Montserrat"/>
        </w:rPr>
        <w:t>a statement and rationale as to the finding for each allegation, including a</w:t>
      </w:r>
      <w:r w:rsidRPr="00C56490">
        <w:rPr>
          <w:rFonts w:ascii="Montserrat" w:hAnsi="Montserrat"/>
          <w:spacing w:val="-26"/>
        </w:rPr>
        <w:t xml:space="preserve"> </w:t>
      </w:r>
      <w:r w:rsidRPr="00C56490">
        <w:rPr>
          <w:rFonts w:ascii="Montserrat" w:hAnsi="Montserrat"/>
        </w:rPr>
        <w:t>determination regarding</w:t>
      </w:r>
      <w:r w:rsidRPr="00C56490">
        <w:rPr>
          <w:rFonts w:ascii="Montserrat" w:hAnsi="Montserrat"/>
          <w:spacing w:val="-3"/>
        </w:rPr>
        <w:t xml:space="preserve"> </w:t>
      </w:r>
      <w:r w:rsidRPr="00C56490">
        <w:rPr>
          <w:rFonts w:ascii="Montserrat" w:hAnsi="Montserrat"/>
        </w:rPr>
        <w:t>responsibility;</w:t>
      </w:r>
    </w:p>
    <w:p w14:paraId="649532D9" w14:textId="77777777" w:rsidR="00BD163D" w:rsidRPr="00C56490" w:rsidRDefault="00017C74" w:rsidP="00B21233">
      <w:pPr>
        <w:pStyle w:val="ListParagraph"/>
        <w:numPr>
          <w:ilvl w:val="0"/>
          <w:numId w:val="39"/>
        </w:numPr>
        <w:tabs>
          <w:tab w:val="left" w:pos="839"/>
          <w:tab w:val="left" w:pos="840"/>
        </w:tabs>
        <w:spacing w:before="40" w:line="276" w:lineRule="auto"/>
        <w:rPr>
          <w:rFonts w:ascii="Montserrat" w:hAnsi="Montserrat"/>
        </w:rPr>
      </w:pPr>
      <w:r w:rsidRPr="00C56490">
        <w:rPr>
          <w:rFonts w:ascii="Montserrat" w:hAnsi="Montserrat"/>
        </w:rPr>
        <w:t>any disciplinary sanctions imposed on the</w:t>
      </w:r>
      <w:r w:rsidR="0056665E" w:rsidRPr="00C56490">
        <w:rPr>
          <w:rFonts w:ascii="Montserrat" w:hAnsi="Montserrat"/>
        </w:rPr>
        <w:t xml:space="preserve"> </w:t>
      </w:r>
      <w:r w:rsidR="000E7BE7" w:rsidRPr="00C56490">
        <w:rPr>
          <w:rFonts w:ascii="Montserrat" w:hAnsi="Montserrat"/>
          <w:spacing w:val="-8"/>
        </w:rPr>
        <w:t>r</w:t>
      </w:r>
      <w:r w:rsidRPr="00C56490">
        <w:rPr>
          <w:rFonts w:ascii="Montserrat" w:hAnsi="Montserrat"/>
        </w:rPr>
        <w:t>espondent;</w:t>
      </w:r>
    </w:p>
    <w:p w14:paraId="6EB29D64" w14:textId="77777777" w:rsidR="00BD163D" w:rsidRPr="00C56490" w:rsidRDefault="00017C74" w:rsidP="00B21233">
      <w:pPr>
        <w:pStyle w:val="ListParagraph"/>
        <w:numPr>
          <w:ilvl w:val="0"/>
          <w:numId w:val="39"/>
        </w:numPr>
        <w:tabs>
          <w:tab w:val="left" w:pos="839"/>
          <w:tab w:val="left" w:pos="840"/>
        </w:tabs>
        <w:spacing w:before="40" w:line="276" w:lineRule="auto"/>
        <w:rPr>
          <w:rFonts w:ascii="Montserrat" w:hAnsi="Montserrat"/>
        </w:rPr>
      </w:pPr>
      <w:r w:rsidRPr="00C56490">
        <w:rPr>
          <w:rFonts w:ascii="Montserrat" w:hAnsi="Montserrat"/>
        </w:rPr>
        <w:t xml:space="preserve">whether additional remedies will be provided to the </w:t>
      </w:r>
      <w:r w:rsidR="00D0268C" w:rsidRPr="00C56490">
        <w:rPr>
          <w:rFonts w:ascii="Montserrat" w:hAnsi="Montserrat"/>
        </w:rPr>
        <w:t>c</w:t>
      </w:r>
      <w:r w:rsidRPr="00C56490">
        <w:rPr>
          <w:rFonts w:ascii="Montserrat" w:hAnsi="Montserrat"/>
        </w:rPr>
        <w:t xml:space="preserve">omplainant designed to restore or preserve the </w:t>
      </w:r>
      <w:r w:rsidR="00D0268C" w:rsidRPr="00C56490">
        <w:rPr>
          <w:rFonts w:ascii="Montserrat" w:hAnsi="Montserrat"/>
        </w:rPr>
        <w:t>c</w:t>
      </w:r>
      <w:r w:rsidRPr="00C56490">
        <w:rPr>
          <w:rFonts w:ascii="Montserrat" w:hAnsi="Montserrat"/>
        </w:rPr>
        <w:t xml:space="preserve">omplainant’s equal access to the </w:t>
      </w:r>
      <w:r w:rsidR="0056665E" w:rsidRPr="00C56490">
        <w:rPr>
          <w:rFonts w:ascii="Montserrat" w:hAnsi="Montserrat"/>
        </w:rPr>
        <w:t>u</w:t>
      </w:r>
      <w:r w:rsidR="0076313D" w:rsidRPr="00C56490">
        <w:rPr>
          <w:rFonts w:ascii="Montserrat" w:hAnsi="Montserrat"/>
        </w:rPr>
        <w:t>niversity</w:t>
      </w:r>
      <w:r w:rsidRPr="00C56490">
        <w:rPr>
          <w:rFonts w:ascii="Montserrat" w:hAnsi="Montserrat"/>
        </w:rPr>
        <w:t>’s educational programs or activities;</w:t>
      </w:r>
      <w:r w:rsidRPr="00C56490">
        <w:rPr>
          <w:rFonts w:ascii="Montserrat" w:hAnsi="Montserrat"/>
          <w:spacing w:val="-20"/>
        </w:rPr>
        <w:t xml:space="preserve"> </w:t>
      </w:r>
      <w:r w:rsidRPr="00C56490">
        <w:rPr>
          <w:rFonts w:ascii="Montserrat" w:hAnsi="Montserrat"/>
        </w:rPr>
        <w:t>and</w:t>
      </w:r>
    </w:p>
    <w:p w14:paraId="66BF1210" w14:textId="34B3BEFC" w:rsidR="00D93B91" w:rsidRPr="00C56490" w:rsidRDefault="00017C74" w:rsidP="00B21233">
      <w:pPr>
        <w:pStyle w:val="ListParagraph"/>
        <w:numPr>
          <w:ilvl w:val="0"/>
          <w:numId w:val="39"/>
        </w:numPr>
        <w:tabs>
          <w:tab w:val="left" w:pos="839"/>
          <w:tab w:val="left" w:pos="840"/>
        </w:tabs>
        <w:spacing w:before="40" w:line="276" w:lineRule="auto"/>
        <w:rPr>
          <w:rFonts w:ascii="Montserrat" w:hAnsi="Montserrat"/>
        </w:rPr>
      </w:pPr>
      <w:r w:rsidRPr="00C56490">
        <w:rPr>
          <w:rFonts w:ascii="Montserrat" w:hAnsi="Montserrat"/>
        </w:rPr>
        <w:t>the opportunity for</w:t>
      </w:r>
      <w:r w:rsidRPr="00C56490">
        <w:rPr>
          <w:rFonts w:ascii="Montserrat" w:hAnsi="Montserrat"/>
          <w:spacing w:val="-7"/>
        </w:rPr>
        <w:t xml:space="preserve"> </w:t>
      </w:r>
      <w:r w:rsidRPr="00C56490">
        <w:rPr>
          <w:rFonts w:ascii="Montserrat" w:hAnsi="Montserrat"/>
        </w:rPr>
        <w:t>appeal.</w:t>
      </w:r>
    </w:p>
    <w:p w14:paraId="79749767" w14:textId="77777777" w:rsidR="0056665E" w:rsidRPr="00C56490" w:rsidRDefault="0056665E" w:rsidP="00C56490">
      <w:pPr>
        <w:pStyle w:val="BodyText"/>
        <w:spacing w:before="40" w:line="276" w:lineRule="auto"/>
        <w:ind w:left="120"/>
        <w:rPr>
          <w:rFonts w:ascii="Montserrat" w:hAnsi="Montserrat"/>
        </w:rPr>
      </w:pPr>
    </w:p>
    <w:p w14:paraId="4B24EAFF" w14:textId="7209B513" w:rsidR="00D93B91" w:rsidRPr="00C56490" w:rsidRDefault="00017C74" w:rsidP="00C56490">
      <w:pPr>
        <w:pStyle w:val="BodyText"/>
        <w:spacing w:before="40" w:line="276" w:lineRule="auto"/>
        <w:rPr>
          <w:rFonts w:ascii="Montserrat" w:hAnsi="Montserrat"/>
        </w:rPr>
      </w:pPr>
      <w:r w:rsidRPr="00C56490">
        <w:rPr>
          <w:rFonts w:ascii="Montserrat" w:hAnsi="Montserrat"/>
        </w:rPr>
        <w:t>The written decision will be provided to the parties simultaneously.</w:t>
      </w:r>
    </w:p>
    <w:p w14:paraId="625803CA" w14:textId="77777777" w:rsidR="00D93B91" w:rsidRPr="00C56490" w:rsidRDefault="00D93B91" w:rsidP="00C56490">
      <w:pPr>
        <w:pStyle w:val="BodyText"/>
        <w:spacing w:before="7" w:line="276" w:lineRule="auto"/>
        <w:rPr>
          <w:rFonts w:ascii="Montserrat" w:hAnsi="Montserrat"/>
          <w:sz w:val="30"/>
        </w:rPr>
      </w:pPr>
    </w:p>
    <w:p w14:paraId="4FBC0E18" w14:textId="183788B9" w:rsidR="00D93B91" w:rsidRPr="00C56490" w:rsidRDefault="00017C74" w:rsidP="00C56490">
      <w:pPr>
        <w:pStyle w:val="BodyText"/>
        <w:spacing w:line="276" w:lineRule="auto"/>
        <w:rPr>
          <w:rFonts w:ascii="Montserrat" w:hAnsi="Montserrat"/>
        </w:rPr>
      </w:pPr>
      <w:r w:rsidRPr="00C56490">
        <w:rPr>
          <w:rFonts w:ascii="Montserrat" w:hAnsi="Montserrat"/>
        </w:rPr>
        <w:t xml:space="preserve">When remedies are provided, they will be monitored by </w:t>
      </w:r>
      <w:r w:rsidR="00FF2DC1" w:rsidRPr="00C56490">
        <w:rPr>
          <w:rFonts w:ascii="Montserrat" w:hAnsi="Montserrat"/>
        </w:rPr>
        <w:t xml:space="preserve">Student Affairs in the case of students and Human Resources in the case of </w:t>
      </w:r>
      <w:r w:rsidR="00FE48A8" w:rsidRPr="00C56490">
        <w:rPr>
          <w:rFonts w:ascii="Montserrat" w:hAnsi="Montserrat"/>
        </w:rPr>
        <w:t>employees throughout</w:t>
      </w:r>
      <w:r w:rsidRPr="00C56490">
        <w:rPr>
          <w:rFonts w:ascii="Montserrat" w:hAnsi="Montserrat"/>
        </w:rPr>
        <w:t xml:space="preserve"> the </w:t>
      </w:r>
      <w:r w:rsidR="00D0268C" w:rsidRPr="00C56490">
        <w:rPr>
          <w:rFonts w:ascii="Montserrat" w:hAnsi="Montserrat"/>
        </w:rPr>
        <w:t>c</w:t>
      </w:r>
      <w:r w:rsidRPr="00C56490">
        <w:rPr>
          <w:rFonts w:ascii="Montserrat" w:hAnsi="Montserrat"/>
        </w:rPr>
        <w:t xml:space="preserve">omplainant’s enrollment, employment, and/or engagement with the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w:t>
      </w:r>
      <w:r w:rsidR="0056665E" w:rsidRPr="00C56490">
        <w:rPr>
          <w:rFonts w:ascii="Montserrat" w:hAnsi="Montserrat"/>
        </w:rPr>
        <w:t xml:space="preserve">  The a</w:t>
      </w:r>
      <w:r w:rsidRPr="00C56490">
        <w:rPr>
          <w:rFonts w:ascii="Montserrat" w:hAnsi="Montserrat"/>
        </w:rPr>
        <w:t xml:space="preserve">vailability of a particular remedy may depend on the </w:t>
      </w:r>
      <w:r w:rsidR="0056665E" w:rsidRPr="00C56490">
        <w:rPr>
          <w:rFonts w:ascii="Montserrat" w:hAnsi="Montserrat"/>
        </w:rPr>
        <w:t>u</w:t>
      </w:r>
      <w:r w:rsidR="0076313D" w:rsidRPr="00C56490">
        <w:rPr>
          <w:rFonts w:ascii="Montserrat" w:hAnsi="Montserrat"/>
        </w:rPr>
        <w:t>niversity</w:t>
      </w:r>
      <w:r w:rsidRPr="00C56490">
        <w:rPr>
          <w:rFonts w:ascii="Montserrat" w:hAnsi="Montserrat"/>
        </w:rPr>
        <w:t>’s current relatio</w:t>
      </w:r>
      <w:r w:rsidR="00D0268C" w:rsidRPr="00C56490">
        <w:rPr>
          <w:rFonts w:ascii="Montserrat" w:hAnsi="Montserrat"/>
        </w:rPr>
        <w:t>nships with the c</w:t>
      </w:r>
      <w:r w:rsidR="000E7BE7" w:rsidRPr="00C56490">
        <w:rPr>
          <w:rFonts w:ascii="Montserrat" w:hAnsi="Montserrat"/>
        </w:rPr>
        <w:t>omplainant or r</w:t>
      </w:r>
      <w:r w:rsidRPr="00C56490">
        <w:rPr>
          <w:rFonts w:ascii="Montserrat" w:hAnsi="Montserrat"/>
        </w:rPr>
        <w:t>espondent.</w:t>
      </w:r>
    </w:p>
    <w:p w14:paraId="7C75803D" w14:textId="77777777" w:rsidR="00D93B91" w:rsidRPr="00C56490" w:rsidRDefault="00D93B91" w:rsidP="00C56490">
      <w:pPr>
        <w:pStyle w:val="BodyText"/>
        <w:spacing w:line="276" w:lineRule="auto"/>
        <w:rPr>
          <w:rFonts w:ascii="Montserrat" w:hAnsi="Montserrat"/>
          <w:sz w:val="27"/>
        </w:rPr>
      </w:pPr>
    </w:p>
    <w:p w14:paraId="42C595FA" w14:textId="77777777" w:rsidR="00D93B91" w:rsidRPr="00C56490" w:rsidRDefault="00017C74" w:rsidP="00AD2926">
      <w:pPr>
        <w:pStyle w:val="Heading4"/>
      </w:pPr>
      <w:r w:rsidRPr="00C56490">
        <w:t>Possible</w:t>
      </w:r>
      <w:r w:rsidRPr="00C56490">
        <w:rPr>
          <w:spacing w:val="1"/>
        </w:rPr>
        <w:t xml:space="preserve"> </w:t>
      </w:r>
      <w:r w:rsidRPr="00C56490">
        <w:t>Sanctions</w:t>
      </w:r>
    </w:p>
    <w:p w14:paraId="31176E5D" w14:textId="7DC07882" w:rsidR="00D93B91" w:rsidRPr="00C56490" w:rsidRDefault="00017C74" w:rsidP="00C56490">
      <w:pPr>
        <w:pStyle w:val="BodyText"/>
        <w:spacing w:line="276" w:lineRule="auto"/>
        <w:rPr>
          <w:rFonts w:ascii="Montserrat" w:hAnsi="Montserrat"/>
        </w:rPr>
      </w:pPr>
      <w:r w:rsidRPr="00C56490">
        <w:rPr>
          <w:rFonts w:ascii="Montserrat" w:hAnsi="Montserrat"/>
        </w:rPr>
        <w:t xml:space="preserve">In determining the sanctions, the following factors will be considered, to the extent the information is available in the case file: (1) the </w:t>
      </w:r>
      <w:r w:rsidR="000E7BE7" w:rsidRPr="00C56490">
        <w:rPr>
          <w:rFonts w:ascii="Montserrat" w:hAnsi="Montserrat"/>
        </w:rPr>
        <w:t>r</w:t>
      </w:r>
      <w:r w:rsidRPr="00C56490">
        <w:rPr>
          <w:rFonts w:ascii="Montserrat" w:hAnsi="Montserrat"/>
        </w:rPr>
        <w:t xml:space="preserve">espondent’s prior conduct history; (2) how the </w:t>
      </w:r>
      <w:r w:rsidR="0056665E" w:rsidRPr="00C56490">
        <w:rPr>
          <w:rFonts w:ascii="Montserrat" w:hAnsi="Montserrat"/>
        </w:rPr>
        <w:t>u</w:t>
      </w:r>
      <w:r w:rsidR="0076313D" w:rsidRPr="00C56490">
        <w:rPr>
          <w:rFonts w:ascii="Montserrat" w:hAnsi="Montserrat"/>
        </w:rPr>
        <w:t>niversity</w:t>
      </w:r>
      <w:r w:rsidRPr="00C56490">
        <w:rPr>
          <w:rFonts w:ascii="Montserrat" w:hAnsi="Montserrat"/>
        </w:rPr>
        <w:t xml:space="preserve"> has sanctioned similar incidents in the past; (3) the nature and violence of the conduct at issue; (4) the impact of the conduct on the </w:t>
      </w:r>
      <w:r w:rsidR="00D0268C" w:rsidRPr="00C56490">
        <w:rPr>
          <w:rFonts w:ascii="Montserrat" w:hAnsi="Montserrat"/>
        </w:rPr>
        <w:t>c</w:t>
      </w:r>
      <w:r w:rsidRPr="00C56490">
        <w:rPr>
          <w:rFonts w:ascii="Montserrat" w:hAnsi="Montserrat"/>
        </w:rPr>
        <w:t xml:space="preserve">omplainant; (5) the impact of the conduct on the community, its members, or its property; (6) whether the </w:t>
      </w:r>
      <w:r w:rsidR="000E7BE7" w:rsidRPr="00C56490">
        <w:rPr>
          <w:rFonts w:ascii="Montserrat" w:hAnsi="Montserrat"/>
        </w:rPr>
        <w:t>r</w:t>
      </w:r>
      <w:r w:rsidRPr="00C56490">
        <w:rPr>
          <w:rFonts w:ascii="Montserrat" w:hAnsi="Montserrat"/>
        </w:rPr>
        <w:t xml:space="preserve">espondent has accepted responsibility for </w:t>
      </w:r>
      <w:r w:rsidR="0056665E" w:rsidRPr="00C56490">
        <w:rPr>
          <w:rFonts w:ascii="Montserrat" w:hAnsi="Montserrat"/>
        </w:rPr>
        <w:t xml:space="preserve">his/her </w:t>
      </w:r>
      <w:r w:rsidRPr="00C56490">
        <w:rPr>
          <w:rFonts w:ascii="Montserrat" w:hAnsi="Montserrat"/>
        </w:rPr>
        <w:t xml:space="preserve">actions; (7) any other mitigating or aggravating circumstances, including the </w:t>
      </w:r>
      <w:r w:rsidR="0056665E" w:rsidRPr="00C56490">
        <w:rPr>
          <w:rFonts w:ascii="Montserrat" w:hAnsi="Montserrat"/>
        </w:rPr>
        <w:t>u</w:t>
      </w:r>
      <w:r w:rsidR="0076313D" w:rsidRPr="00C56490">
        <w:rPr>
          <w:rFonts w:ascii="Montserrat" w:hAnsi="Montserrat"/>
        </w:rPr>
        <w:t>niversity</w:t>
      </w:r>
      <w:r w:rsidRPr="00C56490">
        <w:rPr>
          <w:rFonts w:ascii="Montserrat" w:hAnsi="Montserrat"/>
        </w:rPr>
        <w:t>’s values.</w:t>
      </w:r>
    </w:p>
    <w:p w14:paraId="6AF1B7C1" w14:textId="77777777" w:rsidR="00D93B91" w:rsidRPr="00C56490" w:rsidRDefault="00D93B91" w:rsidP="00C56490">
      <w:pPr>
        <w:pStyle w:val="BodyText"/>
        <w:spacing w:line="276" w:lineRule="auto"/>
        <w:rPr>
          <w:rFonts w:ascii="Montserrat" w:hAnsi="Montserrat"/>
          <w:sz w:val="27"/>
        </w:rPr>
      </w:pPr>
    </w:p>
    <w:p w14:paraId="56235C60" w14:textId="4CE04631" w:rsidR="00D93B91" w:rsidRPr="00C56490" w:rsidRDefault="00017C74" w:rsidP="00C56490">
      <w:pPr>
        <w:pStyle w:val="BodyText"/>
        <w:spacing w:line="276" w:lineRule="auto"/>
        <w:rPr>
          <w:rFonts w:ascii="Montserrat" w:hAnsi="Montserrat"/>
        </w:rPr>
      </w:pPr>
      <w:r w:rsidRPr="00C56490">
        <w:rPr>
          <w:rFonts w:ascii="Montserrat" w:hAnsi="Montserrat"/>
        </w:rPr>
        <w:t xml:space="preserve">The imposition of sanctions will typically take effect immediately, but may be stayed at the discretion of the Hearing Chair/Panel in consultation with the Title IX Coordinator. A </w:t>
      </w:r>
      <w:r w:rsidR="000E7BE7" w:rsidRPr="00C56490">
        <w:rPr>
          <w:rFonts w:ascii="Montserrat" w:hAnsi="Montserrat"/>
        </w:rPr>
        <w:t>r</w:t>
      </w:r>
      <w:r w:rsidRPr="00C56490">
        <w:rPr>
          <w:rFonts w:ascii="Montserrat" w:hAnsi="Montserrat"/>
        </w:rPr>
        <w:t xml:space="preserve">espondent who separates from the </w:t>
      </w:r>
      <w:r w:rsidR="0056665E" w:rsidRPr="00C56490">
        <w:rPr>
          <w:rFonts w:ascii="Montserrat" w:hAnsi="Montserrat"/>
        </w:rPr>
        <w:t>u</w:t>
      </w:r>
      <w:r w:rsidR="0076313D" w:rsidRPr="00C56490">
        <w:rPr>
          <w:rFonts w:ascii="Montserrat" w:hAnsi="Montserrat"/>
        </w:rPr>
        <w:t>niversity</w:t>
      </w:r>
      <w:r w:rsidRPr="00C56490">
        <w:rPr>
          <w:rFonts w:ascii="Montserrat" w:hAnsi="Montserrat"/>
        </w:rPr>
        <w:t xml:space="preserve"> under any circumstance is not eligible for re-admittance or re-employment until they have successfully completed the terms of any sanctions imposed.</w:t>
      </w:r>
    </w:p>
    <w:p w14:paraId="259BB30E" w14:textId="77777777" w:rsidR="00D93B91" w:rsidRPr="00C56490" w:rsidRDefault="00D93B91" w:rsidP="00C56490">
      <w:pPr>
        <w:pStyle w:val="BodyText"/>
        <w:spacing w:line="276" w:lineRule="auto"/>
        <w:rPr>
          <w:rFonts w:ascii="Montserrat" w:hAnsi="Montserrat"/>
          <w:sz w:val="27"/>
        </w:rPr>
      </w:pPr>
    </w:p>
    <w:p w14:paraId="17FEBB29" w14:textId="77777777" w:rsidR="00D93B91" w:rsidRPr="00C56490" w:rsidRDefault="00017C74" w:rsidP="00AD2926">
      <w:pPr>
        <w:pStyle w:val="Heading4"/>
      </w:pPr>
      <w:r w:rsidRPr="00C56490">
        <w:t>Sanctions for Students and Student Groups</w:t>
      </w:r>
    </w:p>
    <w:p w14:paraId="255DC76F" w14:textId="03BD85F1" w:rsidR="00D93B91" w:rsidRPr="00C56490" w:rsidRDefault="00017C74" w:rsidP="00C56490">
      <w:pPr>
        <w:pStyle w:val="BodyText"/>
        <w:spacing w:line="276" w:lineRule="auto"/>
        <w:rPr>
          <w:rFonts w:ascii="Montserrat" w:hAnsi="Montserrat"/>
        </w:rPr>
      </w:pPr>
      <w:r w:rsidRPr="00C56490">
        <w:rPr>
          <w:rFonts w:ascii="Montserrat" w:hAnsi="Montserrat"/>
        </w:rPr>
        <w:t xml:space="preserve">For students, the sanction may include removal from specific courses or activities, removal from </w:t>
      </w:r>
      <w:r w:rsidR="008D246B" w:rsidRPr="00C56490">
        <w:rPr>
          <w:rFonts w:ascii="Montserrat" w:hAnsi="Montserrat"/>
        </w:rPr>
        <w:t>u</w:t>
      </w:r>
      <w:r w:rsidR="0076313D" w:rsidRPr="00C56490">
        <w:rPr>
          <w:rFonts w:ascii="Montserrat" w:hAnsi="Montserrat"/>
        </w:rPr>
        <w:t>niversity</w:t>
      </w:r>
      <w:r w:rsidRPr="00C56490">
        <w:rPr>
          <w:rFonts w:ascii="Montserrat" w:hAnsi="Montserrat"/>
        </w:rPr>
        <w:t xml:space="preserve"> housing, suspension from the </w:t>
      </w:r>
      <w:r w:rsidR="008D246B" w:rsidRPr="00C56490">
        <w:rPr>
          <w:rFonts w:ascii="Montserrat" w:hAnsi="Montserrat"/>
        </w:rPr>
        <w:t>u</w:t>
      </w:r>
      <w:r w:rsidR="0076313D" w:rsidRPr="00C56490">
        <w:rPr>
          <w:rFonts w:ascii="Montserrat" w:hAnsi="Montserrat"/>
        </w:rPr>
        <w:t>niversity</w:t>
      </w:r>
      <w:r w:rsidRPr="00C56490">
        <w:rPr>
          <w:rFonts w:ascii="Montserrat" w:hAnsi="Montserrat"/>
        </w:rPr>
        <w:t>, or dismissal. While sanctions may be of a punitive</w:t>
      </w:r>
      <w:r w:rsidR="008D246B" w:rsidRPr="00C56490">
        <w:rPr>
          <w:rFonts w:ascii="Montserrat" w:hAnsi="Montserrat"/>
        </w:rPr>
        <w:t xml:space="preserve"> </w:t>
      </w:r>
      <w:r w:rsidRPr="00C56490">
        <w:rPr>
          <w:rFonts w:ascii="Montserrat" w:hAnsi="Montserrat"/>
        </w:rPr>
        <w:t>nature, they are intended to be educational as well. The possible sanctions that may be issued, individually or in combination, for students found responsible for Prohibited Conduct include:</w:t>
      </w:r>
    </w:p>
    <w:p w14:paraId="19B8B4CF" w14:textId="77777777" w:rsidR="00D93B91" w:rsidRPr="00C56490" w:rsidRDefault="00D93B91" w:rsidP="00C56490">
      <w:pPr>
        <w:pStyle w:val="BodyText"/>
        <w:spacing w:line="276" w:lineRule="auto"/>
        <w:rPr>
          <w:rFonts w:ascii="Montserrat" w:hAnsi="Montserrat"/>
          <w:sz w:val="27"/>
        </w:rPr>
      </w:pPr>
    </w:p>
    <w:p w14:paraId="0EDC8A36" w14:textId="77777777" w:rsidR="00C56490" w:rsidRPr="00C56490" w:rsidRDefault="00017C74" w:rsidP="00B21233">
      <w:pPr>
        <w:pStyle w:val="ListParagraph"/>
        <w:numPr>
          <w:ilvl w:val="0"/>
          <w:numId w:val="40"/>
        </w:numPr>
        <w:tabs>
          <w:tab w:val="left" w:pos="839"/>
          <w:tab w:val="left" w:pos="840"/>
        </w:tabs>
        <w:spacing w:line="276" w:lineRule="auto"/>
        <w:rPr>
          <w:rFonts w:ascii="Montserrat" w:hAnsi="Montserrat"/>
        </w:rPr>
      </w:pPr>
      <w:r w:rsidRPr="00C56490">
        <w:rPr>
          <w:rFonts w:ascii="Montserrat" w:hAnsi="Montserrat"/>
          <w:b/>
        </w:rPr>
        <w:t xml:space="preserve">Statement of Concern. </w:t>
      </w:r>
      <w:r w:rsidR="008D246B" w:rsidRPr="00C56490">
        <w:rPr>
          <w:rFonts w:ascii="Montserrat" w:hAnsi="Montserrat"/>
          <w:b/>
        </w:rPr>
        <w:t xml:space="preserve"> </w:t>
      </w:r>
      <w:r w:rsidR="00AD7E28" w:rsidRPr="00C56490">
        <w:rPr>
          <w:rFonts w:ascii="Montserrat" w:hAnsi="Montserrat"/>
        </w:rPr>
        <w:t xml:space="preserve">A </w:t>
      </w:r>
      <w:r w:rsidR="008D246B" w:rsidRPr="00C56490">
        <w:rPr>
          <w:rFonts w:ascii="Montserrat" w:hAnsi="Montserrat"/>
        </w:rPr>
        <w:t xml:space="preserve">statement </w:t>
      </w:r>
      <w:r w:rsidRPr="00C56490">
        <w:rPr>
          <w:rFonts w:ascii="Montserrat" w:hAnsi="Montserrat"/>
        </w:rPr>
        <w:t xml:space="preserve">to students who are found </w:t>
      </w:r>
      <w:r w:rsidRPr="00C56490">
        <w:rPr>
          <w:rFonts w:ascii="Montserrat" w:hAnsi="Montserrat"/>
          <w:spacing w:val="-3"/>
        </w:rPr>
        <w:t xml:space="preserve">in </w:t>
      </w:r>
      <w:r w:rsidRPr="00C56490">
        <w:rPr>
          <w:rFonts w:ascii="Montserrat" w:hAnsi="Montserrat"/>
        </w:rPr>
        <w:t>the presence of a policy violation, but who are not held formally accountable for that</w:t>
      </w:r>
      <w:r w:rsidRPr="00C56490">
        <w:rPr>
          <w:rFonts w:ascii="Montserrat" w:hAnsi="Montserrat"/>
          <w:spacing w:val="-12"/>
        </w:rPr>
        <w:t xml:space="preserve"> </w:t>
      </w:r>
      <w:r w:rsidRPr="00C56490">
        <w:rPr>
          <w:rFonts w:ascii="Montserrat" w:hAnsi="Montserrat"/>
        </w:rPr>
        <w:t>violation.</w:t>
      </w:r>
    </w:p>
    <w:p w14:paraId="4965C781" w14:textId="77777777" w:rsidR="00C56490" w:rsidRPr="00C56490" w:rsidRDefault="00017C74" w:rsidP="00B21233">
      <w:pPr>
        <w:pStyle w:val="ListParagraph"/>
        <w:numPr>
          <w:ilvl w:val="0"/>
          <w:numId w:val="40"/>
        </w:numPr>
        <w:tabs>
          <w:tab w:val="left" w:pos="839"/>
          <w:tab w:val="left" w:pos="840"/>
        </w:tabs>
        <w:spacing w:line="276" w:lineRule="auto"/>
        <w:rPr>
          <w:rFonts w:ascii="Montserrat" w:hAnsi="Montserrat"/>
        </w:rPr>
      </w:pPr>
      <w:r w:rsidRPr="00C56490">
        <w:rPr>
          <w:rFonts w:ascii="Montserrat" w:hAnsi="Montserrat"/>
          <w:b/>
        </w:rPr>
        <w:t xml:space="preserve">Warning. </w:t>
      </w:r>
      <w:r w:rsidR="00AD7E28" w:rsidRPr="00C56490">
        <w:rPr>
          <w:rFonts w:ascii="Montserrat" w:hAnsi="Montserrat"/>
        </w:rPr>
        <w:t xml:space="preserve"> A </w:t>
      </w:r>
      <w:r w:rsidRPr="00C56490">
        <w:rPr>
          <w:rFonts w:ascii="Montserrat" w:hAnsi="Montserrat"/>
        </w:rPr>
        <w:t xml:space="preserve">notification that a student has committed certain violations and that continuance of such conduct will result </w:t>
      </w:r>
      <w:r w:rsidRPr="00C56490">
        <w:rPr>
          <w:rFonts w:ascii="Montserrat" w:hAnsi="Montserrat"/>
          <w:spacing w:val="-3"/>
        </w:rPr>
        <w:t xml:space="preserve">in </w:t>
      </w:r>
      <w:r w:rsidRPr="00C56490">
        <w:rPr>
          <w:rFonts w:ascii="Montserrat" w:hAnsi="Montserrat"/>
        </w:rPr>
        <w:t>more severe disciplinary</w:t>
      </w:r>
      <w:r w:rsidRPr="00C56490">
        <w:rPr>
          <w:rFonts w:ascii="Montserrat" w:hAnsi="Montserrat"/>
          <w:spacing w:val="2"/>
        </w:rPr>
        <w:t xml:space="preserve"> </w:t>
      </w:r>
      <w:r w:rsidRPr="00C56490">
        <w:rPr>
          <w:rFonts w:ascii="Montserrat" w:hAnsi="Montserrat"/>
        </w:rPr>
        <w:t>action.</w:t>
      </w:r>
    </w:p>
    <w:p w14:paraId="4C5DB8DE" w14:textId="77777777" w:rsidR="00C56490" w:rsidRPr="00C56490" w:rsidRDefault="00017C74" w:rsidP="00B21233">
      <w:pPr>
        <w:pStyle w:val="ListParagraph"/>
        <w:numPr>
          <w:ilvl w:val="0"/>
          <w:numId w:val="40"/>
        </w:numPr>
        <w:tabs>
          <w:tab w:val="left" w:pos="839"/>
          <w:tab w:val="left" w:pos="840"/>
        </w:tabs>
        <w:spacing w:line="276" w:lineRule="auto"/>
        <w:rPr>
          <w:rFonts w:ascii="Montserrat" w:hAnsi="Montserrat"/>
        </w:rPr>
      </w:pPr>
      <w:r w:rsidRPr="00C56490">
        <w:rPr>
          <w:rFonts w:ascii="Montserrat" w:hAnsi="Montserrat"/>
          <w:b/>
        </w:rPr>
        <w:t xml:space="preserve">Educational Sanctions. </w:t>
      </w:r>
      <w:r w:rsidR="00AD7E28" w:rsidRPr="00C56490">
        <w:rPr>
          <w:rFonts w:ascii="Montserrat" w:hAnsi="Montserrat"/>
        </w:rPr>
        <w:t>S</w:t>
      </w:r>
      <w:r w:rsidR="008D246B" w:rsidRPr="00C56490">
        <w:rPr>
          <w:rFonts w:ascii="Montserrat" w:hAnsi="Montserrat"/>
        </w:rPr>
        <w:t>anctions in</w:t>
      </w:r>
      <w:r w:rsidRPr="00C56490">
        <w:rPr>
          <w:rFonts w:ascii="Montserrat" w:hAnsi="Montserrat"/>
        </w:rPr>
        <w:t>clude</w:t>
      </w:r>
      <w:r w:rsidR="008D246B" w:rsidRPr="00C56490">
        <w:rPr>
          <w:rFonts w:ascii="Montserrat" w:hAnsi="Montserrat"/>
        </w:rPr>
        <w:t>,</w:t>
      </w:r>
      <w:r w:rsidRPr="00C56490">
        <w:rPr>
          <w:rFonts w:ascii="Montserrat" w:hAnsi="Montserrat"/>
        </w:rPr>
        <w:t xml:space="preserve"> but are not limited to</w:t>
      </w:r>
      <w:r w:rsidR="008D246B" w:rsidRPr="00C56490">
        <w:rPr>
          <w:rFonts w:ascii="Montserrat" w:hAnsi="Montserrat"/>
        </w:rPr>
        <w:t>,</w:t>
      </w:r>
      <w:r w:rsidRPr="00C56490">
        <w:rPr>
          <w:rFonts w:ascii="Montserrat" w:hAnsi="Montserrat"/>
        </w:rPr>
        <w:t xml:space="preserve"> alcohol education, mandatory counseling assessment and adherence to professional counseling recommendations, research paper</w:t>
      </w:r>
      <w:r w:rsidR="00AD7E28" w:rsidRPr="00C56490">
        <w:rPr>
          <w:rFonts w:ascii="Montserrat" w:hAnsi="Montserrat"/>
        </w:rPr>
        <w:t>s</w:t>
      </w:r>
      <w:r w:rsidRPr="00C56490">
        <w:rPr>
          <w:rFonts w:ascii="Montserrat" w:hAnsi="Montserrat"/>
        </w:rPr>
        <w:t xml:space="preserve"> or project</w:t>
      </w:r>
      <w:r w:rsidR="00AD7E28" w:rsidRPr="00C56490">
        <w:rPr>
          <w:rFonts w:ascii="Montserrat" w:hAnsi="Montserrat"/>
        </w:rPr>
        <w:t>s</w:t>
      </w:r>
      <w:r w:rsidRPr="00C56490">
        <w:rPr>
          <w:rFonts w:ascii="Montserrat" w:hAnsi="Montserrat"/>
        </w:rPr>
        <w:t xml:space="preserve">, </w:t>
      </w:r>
      <w:r w:rsidR="00AD7E28" w:rsidRPr="00C56490">
        <w:rPr>
          <w:rFonts w:ascii="Montserrat" w:hAnsi="Montserrat"/>
        </w:rPr>
        <w:t xml:space="preserve">residence </w:t>
      </w:r>
      <w:r w:rsidRPr="00C56490">
        <w:rPr>
          <w:rFonts w:ascii="Montserrat" w:hAnsi="Montserrat"/>
        </w:rPr>
        <w:t>hall program</w:t>
      </w:r>
      <w:r w:rsidR="00AD7E28" w:rsidRPr="00C56490">
        <w:rPr>
          <w:rFonts w:ascii="Montserrat" w:hAnsi="Montserrat"/>
        </w:rPr>
        <w:t>ming</w:t>
      </w:r>
      <w:r w:rsidRPr="00C56490">
        <w:rPr>
          <w:rFonts w:ascii="Montserrat" w:hAnsi="Montserrat"/>
        </w:rPr>
        <w:t>, group education program,</w:t>
      </w:r>
      <w:r w:rsidRPr="00C56490">
        <w:rPr>
          <w:rFonts w:ascii="Montserrat" w:hAnsi="Montserrat"/>
          <w:spacing w:val="-7"/>
        </w:rPr>
        <w:t xml:space="preserve"> </w:t>
      </w:r>
      <w:r w:rsidRPr="00C56490">
        <w:rPr>
          <w:rFonts w:ascii="Montserrat" w:hAnsi="Montserrat"/>
        </w:rPr>
        <w:t>etc.</w:t>
      </w:r>
    </w:p>
    <w:p w14:paraId="5A55C2E3" w14:textId="77777777" w:rsidR="00C56490" w:rsidRPr="00C56490" w:rsidRDefault="00017C74" w:rsidP="00B21233">
      <w:pPr>
        <w:pStyle w:val="ListParagraph"/>
        <w:numPr>
          <w:ilvl w:val="0"/>
          <w:numId w:val="40"/>
        </w:numPr>
        <w:tabs>
          <w:tab w:val="left" w:pos="839"/>
          <w:tab w:val="left" w:pos="840"/>
        </w:tabs>
        <w:spacing w:line="276" w:lineRule="auto"/>
        <w:rPr>
          <w:rFonts w:ascii="Montserrat" w:hAnsi="Montserrat"/>
        </w:rPr>
      </w:pPr>
      <w:r w:rsidRPr="00C56490">
        <w:rPr>
          <w:rFonts w:ascii="Montserrat" w:hAnsi="Montserrat"/>
          <w:b/>
        </w:rPr>
        <w:t xml:space="preserve">Behavioral Contract. </w:t>
      </w:r>
      <w:r w:rsidR="00AD7E28" w:rsidRPr="00C56490">
        <w:rPr>
          <w:rFonts w:ascii="Montserrat" w:hAnsi="Montserrat"/>
          <w:b/>
        </w:rPr>
        <w:t xml:space="preserve"> </w:t>
      </w:r>
      <w:r w:rsidR="00AD7E28" w:rsidRPr="00C56490">
        <w:rPr>
          <w:rFonts w:ascii="Montserrat" w:hAnsi="Montserrat"/>
        </w:rPr>
        <w:t>A</w:t>
      </w:r>
      <w:r w:rsidRPr="00C56490">
        <w:rPr>
          <w:rFonts w:ascii="Montserrat" w:hAnsi="Montserrat"/>
        </w:rPr>
        <w:t xml:space="preserve"> contract </w:t>
      </w:r>
      <w:r w:rsidR="00AD7E28" w:rsidRPr="00C56490">
        <w:rPr>
          <w:rFonts w:ascii="Montserrat" w:hAnsi="Montserrat"/>
        </w:rPr>
        <w:t xml:space="preserve">allowing </w:t>
      </w:r>
      <w:r w:rsidRPr="00C56490">
        <w:rPr>
          <w:rFonts w:ascii="Montserrat" w:hAnsi="Montserrat"/>
        </w:rPr>
        <w:t xml:space="preserve">a student to successfully manage their behavior while remaining an active member of the </w:t>
      </w:r>
      <w:r w:rsidR="008D246B" w:rsidRPr="00C56490">
        <w:rPr>
          <w:rFonts w:ascii="Montserrat" w:hAnsi="Montserrat"/>
        </w:rPr>
        <w:t xml:space="preserve">university </w:t>
      </w:r>
      <w:r w:rsidRPr="00C56490">
        <w:rPr>
          <w:rFonts w:ascii="Montserrat" w:hAnsi="Montserrat"/>
        </w:rPr>
        <w:t xml:space="preserve">community. Failure to complete the agreed-upon provisions of the contract will result </w:t>
      </w:r>
      <w:r w:rsidRPr="00C56490">
        <w:rPr>
          <w:rFonts w:ascii="Montserrat" w:hAnsi="Montserrat"/>
          <w:spacing w:val="-3"/>
        </w:rPr>
        <w:t xml:space="preserve">in </w:t>
      </w:r>
      <w:r w:rsidRPr="00C56490">
        <w:rPr>
          <w:rFonts w:ascii="Montserrat" w:hAnsi="Montserrat"/>
        </w:rPr>
        <w:t xml:space="preserve">suspension from the </w:t>
      </w:r>
      <w:r w:rsidR="008D246B" w:rsidRPr="00C56490">
        <w:rPr>
          <w:rFonts w:ascii="Montserrat" w:hAnsi="Montserrat"/>
        </w:rPr>
        <w:t>u</w:t>
      </w:r>
      <w:r w:rsidR="0076313D" w:rsidRPr="00C56490">
        <w:rPr>
          <w:rFonts w:ascii="Montserrat" w:hAnsi="Montserrat"/>
        </w:rPr>
        <w:t>niversity</w:t>
      </w:r>
      <w:r w:rsidRPr="00C56490">
        <w:rPr>
          <w:rFonts w:ascii="Montserrat" w:hAnsi="Montserrat"/>
        </w:rPr>
        <w:t>, unless the student voluntarily withdraws. If suspended or withdrawn, the student must follow the</w:t>
      </w:r>
      <w:r w:rsidRPr="00C56490">
        <w:rPr>
          <w:rFonts w:ascii="Montserrat" w:hAnsi="Montserrat"/>
          <w:u w:val="single"/>
        </w:rPr>
        <w:t xml:space="preserve"> readmission process</w:t>
      </w:r>
      <w:r w:rsidRPr="00C56490">
        <w:rPr>
          <w:rFonts w:ascii="Montserrat" w:hAnsi="Montserrat"/>
        </w:rPr>
        <w:t xml:space="preserve"> outlined in the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 xml:space="preserve"> Catalog before they may resume their studies </w:t>
      </w:r>
      <w:r w:rsidR="008D246B" w:rsidRPr="00C56490">
        <w:rPr>
          <w:rFonts w:ascii="Montserrat" w:hAnsi="Montserrat"/>
        </w:rPr>
        <w:t>at the university</w:t>
      </w:r>
      <w:r w:rsidRPr="00C56490">
        <w:rPr>
          <w:rFonts w:ascii="Montserrat" w:hAnsi="Montserrat"/>
        </w:rPr>
        <w:t>.</w:t>
      </w:r>
    </w:p>
    <w:p w14:paraId="2568E5B4" w14:textId="77777777" w:rsidR="00C56490" w:rsidRPr="00C56490" w:rsidRDefault="00017C74" w:rsidP="00B21233">
      <w:pPr>
        <w:pStyle w:val="ListParagraph"/>
        <w:numPr>
          <w:ilvl w:val="0"/>
          <w:numId w:val="40"/>
        </w:numPr>
        <w:tabs>
          <w:tab w:val="left" w:pos="839"/>
          <w:tab w:val="left" w:pos="840"/>
        </w:tabs>
        <w:spacing w:line="276" w:lineRule="auto"/>
        <w:rPr>
          <w:rFonts w:ascii="Montserrat" w:hAnsi="Montserrat"/>
        </w:rPr>
      </w:pPr>
      <w:r w:rsidRPr="00C56490">
        <w:rPr>
          <w:rFonts w:ascii="Montserrat" w:hAnsi="Montserrat"/>
          <w:b/>
        </w:rPr>
        <w:t xml:space="preserve">Administrative Hold on Student Accounts. </w:t>
      </w:r>
      <w:r w:rsidR="00AD7E28" w:rsidRPr="00C56490">
        <w:rPr>
          <w:rFonts w:ascii="Montserrat" w:hAnsi="Montserrat"/>
        </w:rPr>
        <w:t xml:space="preserve">A </w:t>
      </w:r>
      <w:r w:rsidR="008D246B" w:rsidRPr="00C56490">
        <w:rPr>
          <w:rFonts w:ascii="Montserrat" w:hAnsi="Montserrat"/>
        </w:rPr>
        <w:t xml:space="preserve">sanction </w:t>
      </w:r>
      <w:r w:rsidR="00AD7E28" w:rsidRPr="00C56490">
        <w:rPr>
          <w:rFonts w:ascii="Montserrat" w:hAnsi="Montserrat"/>
        </w:rPr>
        <w:t xml:space="preserve">used when </w:t>
      </w:r>
      <w:r w:rsidRPr="00C56490">
        <w:rPr>
          <w:rFonts w:ascii="Montserrat" w:hAnsi="Montserrat"/>
        </w:rPr>
        <w:t>students fail to comply with assigned tasks from a conduct hearing or Title IX investigation. This action precludes students from registering for classes and obtaining such documents as transcripts and diplomas. Once the outstanding sanction has been satisfactorily completed, the hold will be lifted.</w:t>
      </w:r>
    </w:p>
    <w:p w14:paraId="03BA0912" w14:textId="77777777" w:rsidR="00C56490" w:rsidRPr="00C56490" w:rsidRDefault="00017C74" w:rsidP="00B21233">
      <w:pPr>
        <w:pStyle w:val="ListParagraph"/>
        <w:numPr>
          <w:ilvl w:val="0"/>
          <w:numId w:val="40"/>
        </w:numPr>
        <w:tabs>
          <w:tab w:val="left" w:pos="839"/>
          <w:tab w:val="left" w:pos="840"/>
        </w:tabs>
        <w:spacing w:line="276" w:lineRule="auto"/>
        <w:rPr>
          <w:rFonts w:ascii="Montserrat" w:hAnsi="Montserrat"/>
        </w:rPr>
      </w:pPr>
      <w:r w:rsidRPr="00C56490">
        <w:rPr>
          <w:rFonts w:ascii="Montserrat" w:hAnsi="Montserrat"/>
          <w:b/>
        </w:rPr>
        <w:t xml:space="preserve">Disciplinary Service. </w:t>
      </w:r>
      <w:r w:rsidRPr="00C56490">
        <w:rPr>
          <w:rFonts w:ascii="Montserrat" w:hAnsi="Montserrat"/>
        </w:rPr>
        <w:t>Service hours in a given area as a way to give back to the campus or local</w:t>
      </w:r>
      <w:r w:rsidRPr="00C56490">
        <w:rPr>
          <w:rFonts w:ascii="Montserrat" w:hAnsi="Montserrat"/>
          <w:spacing w:val="-8"/>
        </w:rPr>
        <w:t xml:space="preserve"> </w:t>
      </w:r>
      <w:r w:rsidRPr="00C56490">
        <w:rPr>
          <w:rFonts w:ascii="Montserrat" w:hAnsi="Montserrat"/>
        </w:rPr>
        <w:t>community.</w:t>
      </w:r>
    </w:p>
    <w:p w14:paraId="0337108F" w14:textId="77777777" w:rsidR="00C56490" w:rsidRPr="00C56490" w:rsidRDefault="00017C74" w:rsidP="00B21233">
      <w:pPr>
        <w:pStyle w:val="ListParagraph"/>
        <w:numPr>
          <w:ilvl w:val="0"/>
          <w:numId w:val="40"/>
        </w:numPr>
        <w:tabs>
          <w:tab w:val="left" w:pos="839"/>
          <w:tab w:val="left" w:pos="840"/>
        </w:tabs>
        <w:spacing w:line="276" w:lineRule="auto"/>
        <w:rPr>
          <w:rFonts w:ascii="Montserrat" w:hAnsi="Montserrat"/>
        </w:rPr>
      </w:pPr>
      <w:r w:rsidRPr="00C56490">
        <w:rPr>
          <w:rFonts w:ascii="Montserrat" w:hAnsi="Montserrat"/>
          <w:b/>
        </w:rPr>
        <w:t xml:space="preserve">Fine/Restitution. </w:t>
      </w:r>
      <w:r w:rsidR="00AD7E28" w:rsidRPr="00C56490">
        <w:rPr>
          <w:rFonts w:ascii="Montserrat" w:hAnsi="Montserrat"/>
          <w:b/>
        </w:rPr>
        <w:t xml:space="preserve"> </w:t>
      </w:r>
      <w:r w:rsidR="00AD7E28" w:rsidRPr="00C56490">
        <w:rPr>
          <w:rFonts w:ascii="Montserrat" w:hAnsi="Montserrat"/>
        </w:rPr>
        <w:t>A</w:t>
      </w:r>
      <w:r w:rsidRPr="00C56490">
        <w:rPr>
          <w:rFonts w:ascii="Montserrat" w:hAnsi="Montserrat"/>
        </w:rPr>
        <w:t xml:space="preserve"> monetary penalty for violations such as vandalism or damage to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 xml:space="preserve"> property or the property of others. All fines must be paid by personal or cashier’s check; they will not be applied to a student’s</w:t>
      </w:r>
      <w:r w:rsidRPr="00C56490">
        <w:rPr>
          <w:rFonts w:ascii="Montserrat" w:hAnsi="Montserrat"/>
          <w:spacing w:val="-4"/>
        </w:rPr>
        <w:t xml:space="preserve"> </w:t>
      </w:r>
      <w:r w:rsidRPr="00C56490">
        <w:rPr>
          <w:rFonts w:ascii="Montserrat" w:hAnsi="Montserrat"/>
        </w:rPr>
        <w:t>account.</w:t>
      </w:r>
    </w:p>
    <w:p w14:paraId="7E80C7AA" w14:textId="77777777" w:rsidR="00C56490" w:rsidRPr="00C56490" w:rsidRDefault="0076313D" w:rsidP="00B21233">
      <w:pPr>
        <w:pStyle w:val="ListParagraph"/>
        <w:numPr>
          <w:ilvl w:val="0"/>
          <w:numId w:val="40"/>
        </w:numPr>
        <w:tabs>
          <w:tab w:val="left" w:pos="839"/>
          <w:tab w:val="left" w:pos="840"/>
        </w:tabs>
        <w:spacing w:line="276" w:lineRule="auto"/>
        <w:rPr>
          <w:rFonts w:ascii="Montserrat" w:hAnsi="Montserrat"/>
        </w:rPr>
      </w:pPr>
      <w:r w:rsidRPr="00C56490">
        <w:rPr>
          <w:rFonts w:ascii="Montserrat" w:hAnsi="Montserrat"/>
          <w:b/>
        </w:rPr>
        <w:t>University</w:t>
      </w:r>
      <w:r w:rsidR="00017C74" w:rsidRPr="00C56490">
        <w:rPr>
          <w:rFonts w:ascii="Montserrat" w:hAnsi="Montserrat"/>
          <w:b/>
        </w:rPr>
        <w:t xml:space="preserve"> Restriction. </w:t>
      </w:r>
      <w:r w:rsidR="00017C74" w:rsidRPr="00C56490">
        <w:rPr>
          <w:rFonts w:ascii="Montserrat" w:hAnsi="Montserrat"/>
        </w:rPr>
        <w:t>Restriction from certain buildings, events, activities,</w:t>
      </w:r>
      <w:r w:rsidR="00017C74" w:rsidRPr="00C56490">
        <w:rPr>
          <w:rFonts w:ascii="Montserrat" w:hAnsi="Montserrat"/>
          <w:spacing w:val="-11"/>
        </w:rPr>
        <w:t xml:space="preserve"> </w:t>
      </w:r>
      <w:r w:rsidR="00017C74" w:rsidRPr="00C56490">
        <w:rPr>
          <w:rFonts w:ascii="Montserrat" w:hAnsi="Montserrat"/>
        </w:rPr>
        <w:t>etc.</w:t>
      </w:r>
    </w:p>
    <w:p w14:paraId="37E96D51" w14:textId="1815513D" w:rsidR="00C56490" w:rsidRPr="00C56490" w:rsidRDefault="0076313D" w:rsidP="00B21233">
      <w:pPr>
        <w:pStyle w:val="ListParagraph"/>
        <w:numPr>
          <w:ilvl w:val="0"/>
          <w:numId w:val="40"/>
        </w:numPr>
        <w:tabs>
          <w:tab w:val="left" w:pos="839"/>
          <w:tab w:val="left" w:pos="840"/>
        </w:tabs>
        <w:spacing w:line="276" w:lineRule="auto"/>
        <w:rPr>
          <w:rFonts w:ascii="Montserrat" w:hAnsi="Montserrat"/>
        </w:rPr>
      </w:pPr>
      <w:r w:rsidRPr="00C56490">
        <w:rPr>
          <w:rFonts w:ascii="Montserrat" w:hAnsi="Montserrat"/>
          <w:b/>
        </w:rPr>
        <w:t>University</w:t>
      </w:r>
      <w:r w:rsidR="00017C74" w:rsidRPr="00C56490">
        <w:rPr>
          <w:rFonts w:ascii="Montserrat" w:hAnsi="Montserrat"/>
          <w:b/>
        </w:rPr>
        <w:t xml:space="preserve"> Housing Restriction. </w:t>
      </w:r>
      <w:r w:rsidR="00017C74" w:rsidRPr="00C56490">
        <w:rPr>
          <w:rFonts w:ascii="Montserrat" w:hAnsi="Montserrat"/>
        </w:rPr>
        <w:t xml:space="preserve">Residence reassignment, removal from </w:t>
      </w:r>
      <w:r w:rsidR="008D246B" w:rsidRPr="00C56490">
        <w:rPr>
          <w:rFonts w:ascii="Montserrat" w:hAnsi="Montserrat"/>
        </w:rPr>
        <w:t>u</w:t>
      </w:r>
      <w:r w:rsidRPr="00C56490">
        <w:rPr>
          <w:rFonts w:ascii="Montserrat" w:hAnsi="Montserrat"/>
        </w:rPr>
        <w:t>niversity</w:t>
      </w:r>
      <w:r w:rsidR="00017C74" w:rsidRPr="00C56490">
        <w:rPr>
          <w:rFonts w:ascii="Montserrat" w:hAnsi="Montserrat"/>
        </w:rPr>
        <w:t xml:space="preserve"> housing, or restrictions on where a student may</w:t>
      </w:r>
      <w:r w:rsidR="00017C74" w:rsidRPr="00C56490">
        <w:rPr>
          <w:rFonts w:ascii="Montserrat" w:hAnsi="Montserrat"/>
          <w:spacing w:val="2"/>
        </w:rPr>
        <w:t xml:space="preserve"> </w:t>
      </w:r>
      <w:r w:rsidR="00017C74" w:rsidRPr="00C56490">
        <w:rPr>
          <w:rFonts w:ascii="Montserrat" w:hAnsi="Montserrat"/>
        </w:rPr>
        <w:t>live.</w:t>
      </w:r>
    </w:p>
    <w:p w14:paraId="604FB05E" w14:textId="77777777" w:rsidR="00C56490" w:rsidRPr="00C56490" w:rsidRDefault="00017C74" w:rsidP="00B21233">
      <w:pPr>
        <w:pStyle w:val="ListParagraph"/>
        <w:numPr>
          <w:ilvl w:val="0"/>
          <w:numId w:val="40"/>
        </w:numPr>
        <w:tabs>
          <w:tab w:val="left" w:pos="839"/>
          <w:tab w:val="left" w:pos="840"/>
        </w:tabs>
        <w:spacing w:line="276" w:lineRule="auto"/>
        <w:rPr>
          <w:rFonts w:ascii="Montserrat" w:hAnsi="Montserrat"/>
        </w:rPr>
      </w:pPr>
      <w:r w:rsidRPr="00C56490">
        <w:rPr>
          <w:rFonts w:ascii="Montserrat" w:hAnsi="Montserrat"/>
          <w:b/>
        </w:rPr>
        <w:t xml:space="preserve">Disciplinary Probation. </w:t>
      </w:r>
      <w:r w:rsidR="00AD7E28" w:rsidRPr="00C56490">
        <w:rPr>
          <w:rFonts w:ascii="Montserrat" w:hAnsi="Montserrat"/>
          <w:b/>
        </w:rPr>
        <w:t xml:space="preserve"> </w:t>
      </w:r>
      <w:r w:rsidR="00AD7E28" w:rsidRPr="00C56490">
        <w:rPr>
          <w:rFonts w:ascii="Montserrat" w:hAnsi="Montserrat"/>
        </w:rPr>
        <w:t>A</w:t>
      </w:r>
      <w:r w:rsidRPr="00C56490">
        <w:rPr>
          <w:rFonts w:ascii="Montserrat" w:hAnsi="Montserrat"/>
        </w:rPr>
        <w:t xml:space="preserve"> specified period of time (ordinarily no less than the equivalent of one semester) </w:t>
      </w:r>
      <w:r w:rsidR="00AD7E28" w:rsidRPr="00C56490">
        <w:rPr>
          <w:rFonts w:ascii="Montserrat" w:hAnsi="Montserrat"/>
        </w:rPr>
        <w:t xml:space="preserve">during which </w:t>
      </w:r>
      <w:r w:rsidRPr="00C56490">
        <w:rPr>
          <w:rFonts w:ascii="Montserrat" w:hAnsi="Montserrat"/>
        </w:rPr>
        <w:t xml:space="preserve">a student is not in good disciplinary standing with the </w:t>
      </w:r>
      <w:r w:rsidR="008D246B" w:rsidRPr="00C56490">
        <w:rPr>
          <w:rFonts w:ascii="Montserrat" w:hAnsi="Montserrat"/>
        </w:rPr>
        <w:t>u</w:t>
      </w:r>
      <w:r w:rsidR="0076313D" w:rsidRPr="00C56490">
        <w:rPr>
          <w:rFonts w:ascii="Montserrat" w:hAnsi="Montserrat"/>
        </w:rPr>
        <w:t>niversity</w:t>
      </w:r>
      <w:r w:rsidRPr="00C56490">
        <w:rPr>
          <w:rFonts w:ascii="Montserrat" w:hAnsi="Montserrat"/>
        </w:rPr>
        <w:t>.</w:t>
      </w:r>
    </w:p>
    <w:p w14:paraId="48A3F80F" w14:textId="77777777" w:rsidR="00C56490" w:rsidRPr="00C56490" w:rsidRDefault="00017C74" w:rsidP="00B21233">
      <w:pPr>
        <w:pStyle w:val="ListParagraph"/>
        <w:numPr>
          <w:ilvl w:val="0"/>
          <w:numId w:val="40"/>
        </w:numPr>
        <w:tabs>
          <w:tab w:val="left" w:pos="839"/>
          <w:tab w:val="left" w:pos="840"/>
        </w:tabs>
        <w:spacing w:line="276" w:lineRule="auto"/>
        <w:rPr>
          <w:rFonts w:ascii="Montserrat" w:hAnsi="Montserrat"/>
        </w:rPr>
      </w:pPr>
      <w:r w:rsidRPr="00C56490">
        <w:rPr>
          <w:rFonts w:ascii="Montserrat" w:hAnsi="Montserrat"/>
          <w:b/>
        </w:rPr>
        <w:t xml:space="preserve">Administrative Withdrawal. </w:t>
      </w:r>
      <w:r w:rsidRPr="00C56490">
        <w:rPr>
          <w:rFonts w:ascii="Montserrat" w:hAnsi="Montserrat"/>
        </w:rPr>
        <w:t>Withdrawal from a specific course, major, or academic department where a student or group of students violates expectations of the academic arena (classroom incivility, disruption, harassment of faculty or other students in the classroom).</w:t>
      </w:r>
    </w:p>
    <w:p w14:paraId="58066063" w14:textId="77777777" w:rsidR="00C56490" w:rsidRPr="00C56490" w:rsidRDefault="00017C74" w:rsidP="00B21233">
      <w:pPr>
        <w:pStyle w:val="ListParagraph"/>
        <w:numPr>
          <w:ilvl w:val="0"/>
          <w:numId w:val="40"/>
        </w:numPr>
        <w:tabs>
          <w:tab w:val="left" w:pos="839"/>
          <w:tab w:val="left" w:pos="840"/>
        </w:tabs>
        <w:spacing w:line="276" w:lineRule="auto"/>
        <w:rPr>
          <w:rFonts w:ascii="Montserrat" w:hAnsi="Montserrat"/>
        </w:rPr>
      </w:pPr>
      <w:r w:rsidRPr="00C56490">
        <w:rPr>
          <w:rFonts w:ascii="Montserrat" w:hAnsi="Montserrat"/>
          <w:b/>
        </w:rPr>
        <w:t>Deferred Suspension</w:t>
      </w:r>
      <w:r w:rsidRPr="00C56490">
        <w:rPr>
          <w:rFonts w:ascii="Montserrat" w:hAnsi="Montserrat"/>
        </w:rPr>
        <w:t xml:space="preserve">. </w:t>
      </w:r>
      <w:r w:rsidR="00AD7E28" w:rsidRPr="00C56490">
        <w:rPr>
          <w:rFonts w:ascii="Montserrat" w:hAnsi="Montserrat"/>
        </w:rPr>
        <w:t xml:space="preserve"> A sanction for</w:t>
      </w:r>
      <w:r w:rsidR="00AD7E28" w:rsidRPr="00C56490">
        <w:rPr>
          <w:rFonts w:ascii="Montserrat" w:hAnsi="Montserrat"/>
          <w:b/>
        </w:rPr>
        <w:t xml:space="preserve"> </w:t>
      </w:r>
      <w:r w:rsidRPr="00C56490">
        <w:rPr>
          <w:rFonts w:ascii="Montserrat" w:hAnsi="Montserrat"/>
        </w:rPr>
        <w:t xml:space="preserve">students who have been held responsible for behavior that warrants suspension but where mitigating circumstances and additional sanctions may allow a student to remain in the community while these sanctions are being completed. Failure to complete any of the additional expectations by the stated deadlines will lead to the immediate implementation of suspension without further hearing. In addition, </w:t>
      </w:r>
      <w:r w:rsidRPr="00C56490">
        <w:rPr>
          <w:rFonts w:ascii="Montserrat" w:hAnsi="Montserrat"/>
          <w:spacing w:val="-3"/>
        </w:rPr>
        <w:t xml:space="preserve">if </w:t>
      </w:r>
      <w:r w:rsidRPr="00C56490">
        <w:rPr>
          <w:rFonts w:ascii="Montserrat" w:hAnsi="Montserrat"/>
        </w:rPr>
        <w:t xml:space="preserve">a student is found responsible for any further </w:t>
      </w:r>
      <w:r w:rsidR="008D246B" w:rsidRPr="00C56490">
        <w:rPr>
          <w:rFonts w:ascii="Montserrat" w:hAnsi="Montserrat"/>
        </w:rPr>
        <w:t>u</w:t>
      </w:r>
      <w:r w:rsidR="0076313D" w:rsidRPr="00C56490">
        <w:rPr>
          <w:rFonts w:ascii="Montserrat" w:hAnsi="Montserrat"/>
        </w:rPr>
        <w:t>niversity</w:t>
      </w:r>
      <w:r w:rsidRPr="00C56490">
        <w:rPr>
          <w:rFonts w:ascii="Montserrat" w:hAnsi="Montserrat"/>
        </w:rPr>
        <w:t xml:space="preserve"> policy violations, at a minimum, the student will automatically be recommended for suspension for at least one full</w:t>
      </w:r>
      <w:r w:rsidRPr="00C56490">
        <w:rPr>
          <w:rFonts w:ascii="Montserrat" w:hAnsi="Montserrat"/>
          <w:spacing w:val="-7"/>
        </w:rPr>
        <w:t xml:space="preserve"> </w:t>
      </w:r>
      <w:r w:rsidRPr="00C56490">
        <w:rPr>
          <w:rFonts w:ascii="Montserrat" w:hAnsi="Montserrat"/>
        </w:rPr>
        <w:t>semester.</w:t>
      </w:r>
    </w:p>
    <w:p w14:paraId="49DD908F" w14:textId="77777777" w:rsidR="00C56490" w:rsidRPr="00C56490" w:rsidRDefault="00017C74" w:rsidP="00B21233">
      <w:pPr>
        <w:pStyle w:val="ListParagraph"/>
        <w:numPr>
          <w:ilvl w:val="0"/>
          <w:numId w:val="40"/>
        </w:numPr>
        <w:tabs>
          <w:tab w:val="left" w:pos="839"/>
          <w:tab w:val="left" w:pos="840"/>
        </w:tabs>
        <w:spacing w:line="276" w:lineRule="auto"/>
        <w:rPr>
          <w:rFonts w:ascii="Montserrat" w:hAnsi="Montserrat"/>
        </w:rPr>
      </w:pPr>
      <w:r w:rsidRPr="00C56490">
        <w:rPr>
          <w:rFonts w:ascii="Montserrat" w:hAnsi="Montserrat"/>
          <w:b/>
        </w:rPr>
        <w:t xml:space="preserve">Suspension. </w:t>
      </w:r>
      <w:r w:rsidR="00AD7E28" w:rsidRPr="00C56490">
        <w:rPr>
          <w:rFonts w:ascii="Montserrat" w:hAnsi="Montserrat"/>
          <w:b/>
        </w:rPr>
        <w:t xml:space="preserve"> </w:t>
      </w:r>
      <w:r w:rsidR="00AD7E28" w:rsidRPr="00C56490">
        <w:rPr>
          <w:rFonts w:ascii="Montserrat" w:hAnsi="Montserrat"/>
        </w:rPr>
        <w:t>D</w:t>
      </w:r>
      <w:r w:rsidRPr="00C56490">
        <w:rPr>
          <w:rFonts w:ascii="Montserrat" w:hAnsi="Montserrat"/>
        </w:rPr>
        <w:t xml:space="preserve">enial of the opportunity to continue </w:t>
      </w:r>
      <w:r w:rsidR="00AD7E28" w:rsidRPr="00C56490">
        <w:rPr>
          <w:rFonts w:ascii="Montserrat" w:hAnsi="Montserrat"/>
        </w:rPr>
        <w:t>at</w:t>
      </w:r>
      <w:r w:rsidRPr="00C56490">
        <w:rPr>
          <w:rFonts w:ascii="Montserrat" w:hAnsi="Montserrat"/>
        </w:rPr>
        <w:t xml:space="preserve"> </w:t>
      </w:r>
      <w:r w:rsidRPr="00C56490">
        <w:rPr>
          <w:rFonts w:ascii="Montserrat" w:hAnsi="Montserrat"/>
          <w:spacing w:val="-3"/>
        </w:rPr>
        <w:t xml:space="preserve">the </w:t>
      </w:r>
      <w:r w:rsidR="008D246B" w:rsidRPr="00C56490">
        <w:rPr>
          <w:rFonts w:ascii="Montserrat" w:hAnsi="Montserrat"/>
          <w:spacing w:val="-3"/>
        </w:rPr>
        <w:t>u</w:t>
      </w:r>
      <w:r w:rsidR="0076313D" w:rsidRPr="00C56490">
        <w:rPr>
          <w:rFonts w:ascii="Montserrat" w:hAnsi="Montserrat"/>
        </w:rPr>
        <w:t>niversity</w:t>
      </w:r>
      <w:r w:rsidRPr="00C56490">
        <w:rPr>
          <w:rFonts w:ascii="Montserrat" w:hAnsi="Montserrat"/>
        </w:rPr>
        <w:t xml:space="preserve"> for a specified period of time (ordinarily no less than one semester), or indefinitely until the student’s intervening record can support an application for readmission. While suspended, a student is not allowed to be</w:t>
      </w:r>
      <w:r w:rsidRPr="00C56490">
        <w:rPr>
          <w:rFonts w:ascii="Montserrat" w:hAnsi="Montserrat"/>
          <w:spacing w:val="-19"/>
        </w:rPr>
        <w:t xml:space="preserve"> </w:t>
      </w:r>
      <w:r w:rsidRPr="00C56490">
        <w:rPr>
          <w:rFonts w:ascii="Montserrat" w:hAnsi="Montserrat"/>
        </w:rPr>
        <w:t>on</w:t>
      </w:r>
      <w:r w:rsidR="008D246B" w:rsidRPr="00C56490">
        <w:rPr>
          <w:rFonts w:ascii="Montserrat" w:hAnsi="Montserrat"/>
        </w:rPr>
        <w:t xml:space="preserve"> </w:t>
      </w:r>
      <w:r w:rsidRPr="00C56490">
        <w:rPr>
          <w:rFonts w:ascii="Montserrat" w:hAnsi="Montserrat"/>
        </w:rPr>
        <w:t xml:space="preserve">campus or to attend any official </w:t>
      </w:r>
      <w:r w:rsidR="008D246B" w:rsidRPr="00C56490">
        <w:rPr>
          <w:rFonts w:ascii="Montserrat" w:hAnsi="Montserrat"/>
        </w:rPr>
        <w:t>u</w:t>
      </w:r>
      <w:r w:rsidR="0076313D" w:rsidRPr="00C56490">
        <w:rPr>
          <w:rFonts w:ascii="Montserrat" w:hAnsi="Montserrat"/>
        </w:rPr>
        <w:t>niversity</w:t>
      </w:r>
      <w:r w:rsidRPr="00C56490">
        <w:rPr>
          <w:rFonts w:ascii="Montserrat" w:hAnsi="Montserrat"/>
        </w:rPr>
        <w:t xml:space="preserve"> event. In the event that additional sanctions are imposed in conjunction with the suspension, these sanctions will most likely be expected to be completed prior to an application for readmission to be considered. Upon return from suspension, the student will be placed on probationary status for one calendar year following completion of suspension. This sanction is noted permanently on the student’s transcript.</w:t>
      </w:r>
    </w:p>
    <w:p w14:paraId="599940B7" w14:textId="77777777" w:rsidR="00C56490" w:rsidRPr="00C56490" w:rsidRDefault="00017C74" w:rsidP="00B21233">
      <w:pPr>
        <w:pStyle w:val="ListParagraph"/>
        <w:numPr>
          <w:ilvl w:val="0"/>
          <w:numId w:val="40"/>
        </w:numPr>
        <w:tabs>
          <w:tab w:val="left" w:pos="839"/>
          <w:tab w:val="left" w:pos="840"/>
        </w:tabs>
        <w:spacing w:line="276" w:lineRule="auto"/>
        <w:rPr>
          <w:rFonts w:ascii="Montserrat" w:hAnsi="Montserrat"/>
        </w:rPr>
      </w:pPr>
      <w:r w:rsidRPr="00C56490">
        <w:rPr>
          <w:rFonts w:ascii="Montserrat" w:hAnsi="Montserrat"/>
          <w:b/>
        </w:rPr>
        <w:t xml:space="preserve">Dismissal. </w:t>
      </w:r>
      <w:r w:rsidR="00AD7E28" w:rsidRPr="00C56490">
        <w:rPr>
          <w:rFonts w:ascii="Montserrat" w:hAnsi="Montserrat"/>
          <w:b/>
        </w:rPr>
        <w:t xml:space="preserve"> </w:t>
      </w:r>
      <w:r w:rsidR="00AD7E28" w:rsidRPr="00C56490">
        <w:rPr>
          <w:rFonts w:ascii="Montserrat" w:hAnsi="Montserrat"/>
        </w:rPr>
        <w:t>D</w:t>
      </w:r>
      <w:r w:rsidRPr="00C56490">
        <w:rPr>
          <w:rFonts w:ascii="Montserrat" w:hAnsi="Montserrat"/>
        </w:rPr>
        <w:t xml:space="preserve">enial of the opportunity to continue as a student at the </w:t>
      </w:r>
      <w:r w:rsidR="008D246B" w:rsidRPr="00C56490">
        <w:rPr>
          <w:rFonts w:ascii="Montserrat" w:hAnsi="Montserrat"/>
        </w:rPr>
        <w:t>u</w:t>
      </w:r>
      <w:r w:rsidR="0076313D" w:rsidRPr="00C56490">
        <w:rPr>
          <w:rFonts w:ascii="Montserrat" w:hAnsi="Montserrat"/>
        </w:rPr>
        <w:t>niversity</w:t>
      </w:r>
      <w:r w:rsidRPr="00C56490">
        <w:rPr>
          <w:rFonts w:ascii="Montserrat" w:hAnsi="Montserrat"/>
        </w:rPr>
        <w:t xml:space="preserve">. A student who has been dismissed is not eligible to apply for readmission. A student who is dismissed is not allowed to be on campus or to be at any official </w:t>
      </w:r>
      <w:r w:rsidR="008D246B" w:rsidRPr="00C56490">
        <w:rPr>
          <w:rFonts w:ascii="Montserrat" w:hAnsi="Montserrat"/>
        </w:rPr>
        <w:t>u</w:t>
      </w:r>
      <w:r w:rsidR="0076313D" w:rsidRPr="00C56490">
        <w:rPr>
          <w:rFonts w:ascii="Montserrat" w:hAnsi="Montserrat"/>
        </w:rPr>
        <w:t>niversity</w:t>
      </w:r>
      <w:r w:rsidRPr="00C56490">
        <w:rPr>
          <w:rFonts w:ascii="Montserrat" w:hAnsi="Montserrat"/>
        </w:rPr>
        <w:t xml:space="preserve"> event at any time. This sanction is noted permanently on the student’s</w:t>
      </w:r>
      <w:r w:rsidRPr="00C56490">
        <w:rPr>
          <w:rFonts w:ascii="Montserrat" w:hAnsi="Montserrat"/>
          <w:spacing w:val="-5"/>
        </w:rPr>
        <w:t xml:space="preserve"> </w:t>
      </w:r>
      <w:r w:rsidRPr="00C56490">
        <w:rPr>
          <w:rFonts w:ascii="Montserrat" w:hAnsi="Montserrat"/>
        </w:rPr>
        <w:t>transcript.</w:t>
      </w:r>
    </w:p>
    <w:p w14:paraId="1792D1FA" w14:textId="77777777" w:rsidR="00C56490" w:rsidRPr="00C56490" w:rsidRDefault="00AD7E28" w:rsidP="00B21233">
      <w:pPr>
        <w:pStyle w:val="ListParagraph"/>
        <w:numPr>
          <w:ilvl w:val="0"/>
          <w:numId w:val="40"/>
        </w:numPr>
        <w:tabs>
          <w:tab w:val="left" w:pos="839"/>
          <w:tab w:val="left" w:pos="840"/>
        </w:tabs>
        <w:spacing w:line="276" w:lineRule="auto"/>
        <w:rPr>
          <w:rFonts w:ascii="Montserrat" w:hAnsi="Montserrat"/>
        </w:rPr>
      </w:pPr>
      <w:r w:rsidRPr="00C56490">
        <w:rPr>
          <w:rFonts w:ascii="Montserrat" w:hAnsi="Montserrat"/>
          <w:b/>
        </w:rPr>
        <w:t>Club/</w:t>
      </w:r>
      <w:r w:rsidR="00017C74" w:rsidRPr="00C56490">
        <w:rPr>
          <w:rFonts w:ascii="Montserrat" w:hAnsi="Montserrat"/>
          <w:b/>
        </w:rPr>
        <w:t>Organizational Notification</w:t>
      </w:r>
      <w:r w:rsidR="00017C74" w:rsidRPr="00C56490">
        <w:rPr>
          <w:rFonts w:ascii="Montserrat" w:hAnsi="Montserrat"/>
        </w:rPr>
        <w:t xml:space="preserve">. Written or verbal notification to </w:t>
      </w:r>
      <w:r w:rsidRPr="00C56490">
        <w:rPr>
          <w:rFonts w:ascii="Montserrat" w:hAnsi="Montserrat"/>
        </w:rPr>
        <w:t xml:space="preserve">club or </w:t>
      </w:r>
      <w:r w:rsidR="00017C74" w:rsidRPr="00C56490">
        <w:rPr>
          <w:rFonts w:ascii="Montserrat" w:hAnsi="Montserrat"/>
        </w:rPr>
        <w:t>organization representatives, officers or</w:t>
      </w:r>
      <w:r w:rsidR="00017C74" w:rsidRPr="00C56490">
        <w:rPr>
          <w:rFonts w:ascii="Montserrat" w:hAnsi="Montserrat"/>
          <w:spacing w:val="-8"/>
        </w:rPr>
        <w:t xml:space="preserve"> </w:t>
      </w:r>
      <w:r w:rsidR="00017C74" w:rsidRPr="00C56490">
        <w:rPr>
          <w:rFonts w:ascii="Montserrat" w:hAnsi="Montserrat"/>
        </w:rPr>
        <w:t>advisers.</w:t>
      </w:r>
    </w:p>
    <w:p w14:paraId="19006759" w14:textId="04DA6010" w:rsidR="00C56490" w:rsidRPr="00C56490" w:rsidRDefault="00017C74" w:rsidP="00B21233">
      <w:pPr>
        <w:pStyle w:val="ListParagraph"/>
        <w:numPr>
          <w:ilvl w:val="0"/>
          <w:numId w:val="40"/>
        </w:numPr>
        <w:tabs>
          <w:tab w:val="left" w:pos="839"/>
          <w:tab w:val="left" w:pos="840"/>
        </w:tabs>
        <w:spacing w:line="276" w:lineRule="auto"/>
        <w:rPr>
          <w:rFonts w:ascii="Montserrat" w:hAnsi="Montserrat"/>
        </w:rPr>
      </w:pPr>
      <w:r w:rsidRPr="00C56490">
        <w:rPr>
          <w:rFonts w:ascii="Montserrat" w:hAnsi="Montserrat"/>
          <w:b/>
        </w:rPr>
        <w:t>Loss of Privileges</w:t>
      </w:r>
      <w:r w:rsidRPr="00C56490">
        <w:rPr>
          <w:rFonts w:ascii="Montserrat" w:hAnsi="Montserrat"/>
        </w:rPr>
        <w:t xml:space="preserve">. </w:t>
      </w:r>
      <w:r w:rsidR="00AD7E28" w:rsidRPr="00C56490">
        <w:rPr>
          <w:rFonts w:ascii="Montserrat" w:hAnsi="Montserrat"/>
        </w:rPr>
        <w:t xml:space="preserve">Loss </w:t>
      </w:r>
      <w:r w:rsidRPr="00C56490">
        <w:rPr>
          <w:rFonts w:ascii="Montserrat" w:hAnsi="Montserrat"/>
        </w:rPr>
        <w:t xml:space="preserve">of privileges such as removal of services and access to facilities, restriction of use of campus financial accounts and/or student activity fee funding, attendance or participation </w:t>
      </w:r>
      <w:r w:rsidRPr="00C56490">
        <w:rPr>
          <w:rFonts w:ascii="Montserrat" w:hAnsi="Montserrat"/>
          <w:spacing w:val="-3"/>
        </w:rPr>
        <w:t xml:space="preserve">in </w:t>
      </w:r>
      <w:r w:rsidRPr="00C56490">
        <w:rPr>
          <w:rFonts w:ascii="Montserrat" w:hAnsi="Montserrat"/>
        </w:rPr>
        <w:t>activities/programs, loss of housing</w:t>
      </w:r>
      <w:r w:rsidRPr="00C56490">
        <w:rPr>
          <w:rFonts w:ascii="Montserrat" w:hAnsi="Montserrat"/>
          <w:spacing w:val="3"/>
        </w:rPr>
        <w:t xml:space="preserve"> </w:t>
      </w:r>
      <w:r w:rsidRPr="00C56490">
        <w:rPr>
          <w:rFonts w:ascii="Montserrat" w:hAnsi="Montserrat"/>
        </w:rPr>
        <w:t>privileges</w:t>
      </w:r>
      <w:r w:rsidR="00AD7E28" w:rsidRPr="00C56490">
        <w:rPr>
          <w:rFonts w:ascii="Montserrat" w:hAnsi="Montserrat"/>
        </w:rPr>
        <w:t>, loss of athletic opportunities, etc.</w:t>
      </w:r>
    </w:p>
    <w:p w14:paraId="68007087" w14:textId="77777777" w:rsidR="00C56490" w:rsidRPr="00C56490" w:rsidRDefault="00017C74" w:rsidP="00B21233">
      <w:pPr>
        <w:pStyle w:val="ListParagraph"/>
        <w:numPr>
          <w:ilvl w:val="0"/>
          <w:numId w:val="40"/>
        </w:numPr>
        <w:tabs>
          <w:tab w:val="left" w:pos="839"/>
          <w:tab w:val="left" w:pos="840"/>
        </w:tabs>
        <w:spacing w:line="276" w:lineRule="auto"/>
        <w:rPr>
          <w:rFonts w:ascii="Montserrat" w:hAnsi="Montserrat"/>
        </w:rPr>
      </w:pPr>
      <w:r w:rsidRPr="00C56490">
        <w:rPr>
          <w:rFonts w:ascii="Montserrat" w:hAnsi="Montserrat"/>
          <w:b/>
        </w:rPr>
        <w:t>Social Probation</w:t>
      </w:r>
      <w:r w:rsidRPr="00C56490">
        <w:rPr>
          <w:rFonts w:ascii="Montserrat" w:hAnsi="Montserrat"/>
        </w:rPr>
        <w:t xml:space="preserve">. Probationary status during which time </w:t>
      </w:r>
      <w:r w:rsidR="00AD7E28" w:rsidRPr="00C56490">
        <w:rPr>
          <w:rFonts w:ascii="Montserrat" w:hAnsi="Montserrat"/>
        </w:rPr>
        <w:t>a club/</w:t>
      </w:r>
      <w:r w:rsidRPr="00C56490">
        <w:rPr>
          <w:rFonts w:ascii="Montserrat" w:hAnsi="Montserrat"/>
        </w:rPr>
        <w:t xml:space="preserve">organization is restricted from participating </w:t>
      </w:r>
      <w:r w:rsidRPr="00C56490">
        <w:rPr>
          <w:rFonts w:ascii="Montserrat" w:hAnsi="Montserrat"/>
          <w:spacing w:val="-3"/>
        </w:rPr>
        <w:t xml:space="preserve">in </w:t>
      </w:r>
      <w:r w:rsidRPr="00C56490">
        <w:rPr>
          <w:rFonts w:ascii="Montserrat" w:hAnsi="Montserrat"/>
        </w:rPr>
        <w:t>social events, including hosting as an</w:t>
      </w:r>
      <w:r w:rsidRPr="00C56490">
        <w:rPr>
          <w:rFonts w:ascii="Montserrat" w:hAnsi="Montserrat"/>
          <w:spacing w:val="4"/>
        </w:rPr>
        <w:t xml:space="preserve"> </w:t>
      </w:r>
      <w:r w:rsidRPr="00C56490">
        <w:rPr>
          <w:rFonts w:ascii="Montserrat" w:hAnsi="Montserrat"/>
        </w:rPr>
        <w:t>organization.</w:t>
      </w:r>
    </w:p>
    <w:p w14:paraId="33DA6F32" w14:textId="77777777" w:rsidR="00C56490" w:rsidRPr="00C56490" w:rsidRDefault="00017C74" w:rsidP="00B21233">
      <w:pPr>
        <w:pStyle w:val="ListParagraph"/>
        <w:numPr>
          <w:ilvl w:val="0"/>
          <w:numId w:val="40"/>
        </w:numPr>
        <w:tabs>
          <w:tab w:val="left" w:pos="839"/>
          <w:tab w:val="left" w:pos="840"/>
        </w:tabs>
        <w:spacing w:line="276" w:lineRule="auto"/>
        <w:rPr>
          <w:rFonts w:ascii="Montserrat" w:hAnsi="Montserrat"/>
        </w:rPr>
      </w:pPr>
      <w:r w:rsidRPr="00C56490">
        <w:rPr>
          <w:rFonts w:ascii="Montserrat" w:hAnsi="Montserrat"/>
          <w:b/>
        </w:rPr>
        <w:t xml:space="preserve">Probation of Student </w:t>
      </w:r>
      <w:r w:rsidR="00AD7E28" w:rsidRPr="00C56490">
        <w:rPr>
          <w:rFonts w:ascii="Montserrat" w:hAnsi="Montserrat"/>
          <w:b/>
        </w:rPr>
        <w:t>Club/</w:t>
      </w:r>
      <w:r w:rsidRPr="00C56490">
        <w:rPr>
          <w:rFonts w:ascii="Montserrat" w:hAnsi="Montserrat"/>
          <w:b/>
        </w:rPr>
        <w:t>Organization</w:t>
      </w:r>
      <w:r w:rsidRPr="00C56490">
        <w:rPr>
          <w:rFonts w:ascii="Montserrat" w:hAnsi="Montserrat"/>
        </w:rPr>
        <w:t xml:space="preserve">. Probationary status for a specified period, typically not less than one semester, during which time </w:t>
      </w:r>
      <w:r w:rsidR="00B62578" w:rsidRPr="00C56490">
        <w:rPr>
          <w:rFonts w:ascii="Montserrat" w:hAnsi="Montserrat"/>
        </w:rPr>
        <w:t xml:space="preserve">a </w:t>
      </w:r>
      <w:r w:rsidR="00AD7E28" w:rsidRPr="00C56490">
        <w:rPr>
          <w:rFonts w:ascii="Montserrat" w:hAnsi="Montserrat"/>
        </w:rPr>
        <w:t>club/</w:t>
      </w:r>
      <w:r w:rsidRPr="00C56490">
        <w:rPr>
          <w:rFonts w:ascii="Montserrat" w:hAnsi="Montserrat"/>
        </w:rPr>
        <w:t>organization will be required to fulfill specific conditions before reinstatement to good</w:t>
      </w:r>
      <w:r w:rsidRPr="00C56490">
        <w:rPr>
          <w:rFonts w:ascii="Montserrat" w:hAnsi="Montserrat"/>
          <w:spacing w:val="10"/>
        </w:rPr>
        <w:t xml:space="preserve"> </w:t>
      </w:r>
      <w:r w:rsidRPr="00C56490">
        <w:rPr>
          <w:rFonts w:ascii="Montserrat" w:hAnsi="Montserrat"/>
        </w:rPr>
        <w:t>standing.</w:t>
      </w:r>
    </w:p>
    <w:p w14:paraId="769F0194" w14:textId="77777777" w:rsidR="00C56490" w:rsidRPr="00C56490" w:rsidRDefault="00017C74" w:rsidP="00B21233">
      <w:pPr>
        <w:pStyle w:val="ListParagraph"/>
        <w:numPr>
          <w:ilvl w:val="0"/>
          <w:numId w:val="40"/>
        </w:numPr>
        <w:tabs>
          <w:tab w:val="left" w:pos="839"/>
          <w:tab w:val="left" w:pos="840"/>
        </w:tabs>
        <w:spacing w:line="276" w:lineRule="auto"/>
        <w:rPr>
          <w:rFonts w:ascii="Montserrat" w:hAnsi="Montserrat"/>
        </w:rPr>
      </w:pPr>
      <w:r w:rsidRPr="00C56490">
        <w:rPr>
          <w:rFonts w:ascii="Montserrat" w:hAnsi="Montserrat"/>
          <w:b/>
        </w:rPr>
        <w:t xml:space="preserve">Suspension of Student </w:t>
      </w:r>
      <w:r w:rsidR="00AD7E28" w:rsidRPr="00C56490">
        <w:rPr>
          <w:rFonts w:ascii="Montserrat" w:hAnsi="Montserrat"/>
          <w:b/>
        </w:rPr>
        <w:t>Club/</w:t>
      </w:r>
      <w:r w:rsidRPr="00C56490">
        <w:rPr>
          <w:rFonts w:ascii="Montserrat" w:hAnsi="Montserrat"/>
          <w:b/>
        </w:rPr>
        <w:t>Organization</w:t>
      </w:r>
      <w:r w:rsidRPr="00C56490">
        <w:rPr>
          <w:rFonts w:ascii="Montserrat" w:hAnsi="Montserrat"/>
        </w:rPr>
        <w:t xml:space="preserve">. Separation from the </w:t>
      </w:r>
      <w:r w:rsidR="008D246B" w:rsidRPr="00C56490">
        <w:rPr>
          <w:rFonts w:ascii="Montserrat" w:hAnsi="Montserrat"/>
        </w:rPr>
        <w:t>u</w:t>
      </w:r>
      <w:r w:rsidR="0076313D" w:rsidRPr="00C56490">
        <w:rPr>
          <w:rFonts w:ascii="Montserrat" w:hAnsi="Montserrat"/>
        </w:rPr>
        <w:t>niversity</w:t>
      </w:r>
      <w:r w:rsidRPr="00C56490">
        <w:rPr>
          <w:rFonts w:ascii="Montserrat" w:hAnsi="Montserrat"/>
        </w:rPr>
        <w:t xml:space="preserve"> for a specified</w:t>
      </w:r>
      <w:r w:rsidRPr="00C56490">
        <w:rPr>
          <w:rFonts w:ascii="Montserrat" w:hAnsi="Montserrat"/>
          <w:spacing w:val="-25"/>
        </w:rPr>
        <w:t xml:space="preserve"> </w:t>
      </w:r>
      <w:r w:rsidRPr="00C56490">
        <w:rPr>
          <w:rFonts w:ascii="Montserrat" w:hAnsi="Montserrat"/>
        </w:rPr>
        <w:t xml:space="preserve">period, typically not less than one semester. Involves loss of all rights and privileges of student </w:t>
      </w:r>
      <w:r w:rsidR="00AD7E28" w:rsidRPr="00C56490">
        <w:rPr>
          <w:rFonts w:ascii="Montserrat" w:hAnsi="Montserrat"/>
        </w:rPr>
        <w:t>clubs/</w:t>
      </w:r>
      <w:r w:rsidRPr="00C56490">
        <w:rPr>
          <w:rFonts w:ascii="Montserrat" w:hAnsi="Montserrat"/>
        </w:rPr>
        <w:t xml:space="preserve">organizations, including the use of </w:t>
      </w:r>
      <w:r w:rsidR="008D246B" w:rsidRPr="00C56490">
        <w:rPr>
          <w:rFonts w:ascii="Montserrat" w:hAnsi="Montserrat"/>
        </w:rPr>
        <w:t>u</w:t>
      </w:r>
      <w:r w:rsidR="0076313D" w:rsidRPr="00C56490">
        <w:rPr>
          <w:rFonts w:ascii="Montserrat" w:hAnsi="Montserrat"/>
        </w:rPr>
        <w:t>niversity</w:t>
      </w:r>
      <w:r w:rsidRPr="00C56490">
        <w:rPr>
          <w:rFonts w:ascii="Montserrat" w:hAnsi="Montserrat"/>
        </w:rPr>
        <w:t xml:space="preserve"> facilities, and probationary status for one year following completion of</w:t>
      </w:r>
      <w:r w:rsidRPr="00C56490">
        <w:rPr>
          <w:rFonts w:ascii="Montserrat" w:hAnsi="Montserrat"/>
          <w:spacing w:val="-3"/>
        </w:rPr>
        <w:t xml:space="preserve"> </w:t>
      </w:r>
      <w:r w:rsidRPr="00C56490">
        <w:rPr>
          <w:rFonts w:ascii="Montserrat" w:hAnsi="Montserrat"/>
        </w:rPr>
        <w:t>suspension.</w:t>
      </w:r>
    </w:p>
    <w:p w14:paraId="765ED0EA" w14:textId="314D1EB0" w:rsidR="00D93B91" w:rsidRPr="00C56490" w:rsidRDefault="00017C74" w:rsidP="00B21233">
      <w:pPr>
        <w:pStyle w:val="ListParagraph"/>
        <w:numPr>
          <w:ilvl w:val="0"/>
          <w:numId w:val="40"/>
        </w:numPr>
        <w:tabs>
          <w:tab w:val="left" w:pos="839"/>
          <w:tab w:val="left" w:pos="840"/>
        </w:tabs>
        <w:spacing w:line="276" w:lineRule="auto"/>
        <w:rPr>
          <w:rFonts w:ascii="Montserrat" w:hAnsi="Montserrat"/>
        </w:rPr>
      </w:pPr>
      <w:r w:rsidRPr="00C56490">
        <w:rPr>
          <w:rFonts w:ascii="Montserrat" w:hAnsi="Montserrat"/>
          <w:b/>
        </w:rPr>
        <w:t>Termination of Student Organization</w:t>
      </w:r>
      <w:r w:rsidRPr="00C56490">
        <w:rPr>
          <w:rFonts w:ascii="Montserrat" w:hAnsi="Montserrat"/>
        </w:rPr>
        <w:t xml:space="preserve">. </w:t>
      </w:r>
      <w:r w:rsidR="00AD7E28" w:rsidRPr="00C56490">
        <w:rPr>
          <w:rFonts w:ascii="Montserrat" w:hAnsi="Montserrat"/>
        </w:rPr>
        <w:t>P</w:t>
      </w:r>
      <w:r w:rsidRPr="00C56490">
        <w:rPr>
          <w:rFonts w:ascii="Montserrat" w:hAnsi="Montserrat"/>
        </w:rPr>
        <w:t xml:space="preserve">ermanent separation of a student </w:t>
      </w:r>
      <w:r w:rsidR="00AD7E28" w:rsidRPr="00C56490">
        <w:rPr>
          <w:rFonts w:ascii="Montserrat" w:hAnsi="Montserrat"/>
        </w:rPr>
        <w:t>club/</w:t>
      </w:r>
      <w:r w:rsidRPr="00C56490">
        <w:rPr>
          <w:rFonts w:ascii="Montserrat" w:hAnsi="Montserrat"/>
        </w:rPr>
        <w:t xml:space="preserve">organization from the </w:t>
      </w:r>
      <w:r w:rsidR="00AD7E28" w:rsidRPr="00C56490">
        <w:rPr>
          <w:rFonts w:ascii="Montserrat" w:hAnsi="Montserrat"/>
        </w:rPr>
        <w:t>u</w:t>
      </w:r>
      <w:r w:rsidR="0076313D" w:rsidRPr="00C56490">
        <w:rPr>
          <w:rFonts w:ascii="Montserrat" w:hAnsi="Montserrat"/>
        </w:rPr>
        <w:t>niversity</w:t>
      </w:r>
      <w:r w:rsidRPr="00C56490">
        <w:rPr>
          <w:rFonts w:ascii="Montserrat" w:hAnsi="Montserrat"/>
        </w:rPr>
        <w:t xml:space="preserve"> and removal of recognition of the</w:t>
      </w:r>
      <w:r w:rsidRPr="00C56490">
        <w:rPr>
          <w:rFonts w:ascii="Montserrat" w:hAnsi="Montserrat"/>
          <w:spacing w:val="-9"/>
        </w:rPr>
        <w:t xml:space="preserve"> </w:t>
      </w:r>
      <w:r w:rsidR="00AD7E28" w:rsidRPr="00C56490">
        <w:rPr>
          <w:rFonts w:ascii="Montserrat" w:hAnsi="Montserrat"/>
          <w:spacing w:val="-9"/>
        </w:rPr>
        <w:t>club/</w:t>
      </w:r>
      <w:r w:rsidRPr="00C56490">
        <w:rPr>
          <w:rFonts w:ascii="Montserrat" w:hAnsi="Montserrat"/>
        </w:rPr>
        <w:t>organization.</w:t>
      </w:r>
    </w:p>
    <w:p w14:paraId="2E818E41" w14:textId="77777777" w:rsidR="00D93B91" w:rsidRPr="00C56490" w:rsidRDefault="00D93B91" w:rsidP="00C56490">
      <w:pPr>
        <w:pStyle w:val="BodyText"/>
        <w:spacing w:before="7" w:line="276" w:lineRule="auto"/>
        <w:rPr>
          <w:rFonts w:ascii="Montserrat" w:hAnsi="Montserrat"/>
          <w:sz w:val="27"/>
        </w:rPr>
      </w:pPr>
    </w:p>
    <w:p w14:paraId="3B3B2729" w14:textId="77777777" w:rsidR="00D93B91" w:rsidRPr="00C56490" w:rsidRDefault="00017C74" w:rsidP="00C56490">
      <w:pPr>
        <w:pStyle w:val="BodyText"/>
        <w:spacing w:line="276" w:lineRule="auto"/>
        <w:rPr>
          <w:rFonts w:ascii="Montserrat" w:hAnsi="Montserrat"/>
        </w:rPr>
      </w:pPr>
      <w:r w:rsidRPr="00C56490">
        <w:rPr>
          <w:rFonts w:ascii="Montserrat" w:hAnsi="Montserrat"/>
        </w:rPr>
        <w:t>For a student employee who is acting within the scope of their employment at the time of the incident, the sanction may include any permissible sanction for students or employees.</w:t>
      </w:r>
    </w:p>
    <w:p w14:paraId="675A17AC" w14:textId="77777777" w:rsidR="00D93B91" w:rsidRPr="00C56490" w:rsidRDefault="00D93B91" w:rsidP="00C56490">
      <w:pPr>
        <w:pStyle w:val="BodyText"/>
        <w:spacing w:line="276" w:lineRule="auto"/>
        <w:rPr>
          <w:rFonts w:ascii="Montserrat" w:hAnsi="Montserrat"/>
          <w:sz w:val="27"/>
        </w:rPr>
      </w:pPr>
    </w:p>
    <w:p w14:paraId="064B2224" w14:textId="77777777" w:rsidR="00D93B91" w:rsidRPr="00C56490" w:rsidRDefault="00017C74" w:rsidP="00AD2926">
      <w:pPr>
        <w:pStyle w:val="Heading4"/>
      </w:pPr>
      <w:r w:rsidRPr="00C56490">
        <w:t>Sanctions for Employees or Employee Groups</w:t>
      </w:r>
    </w:p>
    <w:p w14:paraId="0B696DD6" w14:textId="77777777" w:rsidR="00D93B91" w:rsidRPr="00C56490" w:rsidRDefault="00017C74" w:rsidP="00C56490">
      <w:pPr>
        <w:pStyle w:val="BodyText"/>
        <w:spacing w:line="276" w:lineRule="auto"/>
        <w:rPr>
          <w:rFonts w:ascii="Montserrat" w:hAnsi="Montserrat"/>
        </w:rPr>
      </w:pPr>
      <w:r w:rsidRPr="00C56490">
        <w:rPr>
          <w:rFonts w:ascii="Montserrat" w:hAnsi="Montserrat"/>
        </w:rPr>
        <w:t>For employees, the sanction may include any form of responsive action or progressive discipline as set forth in the Employee Handbook, including training, referral to counseling and/or disciplinary action such as warning, reprimand, withholding of a promotion or pay increase, reassignment, temporary suspension without pay or termination of employment.</w:t>
      </w:r>
    </w:p>
    <w:p w14:paraId="66A76B67" w14:textId="77777777" w:rsidR="00D93B91" w:rsidRPr="00C56490" w:rsidRDefault="00D93B91" w:rsidP="00C56490">
      <w:pPr>
        <w:pStyle w:val="BodyText"/>
        <w:spacing w:line="276" w:lineRule="auto"/>
        <w:rPr>
          <w:rFonts w:ascii="Montserrat" w:hAnsi="Montserrat"/>
          <w:sz w:val="25"/>
        </w:rPr>
      </w:pPr>
    </w:p>
    <w:p w14:paraId="3FD04541" w14:textId="77777777" w:rsidR="00D93B91" w:rsidRPr="00C56490" w:rsidRDefault="00017C74" w:rsidP="00813249">
      <w:pPr>
        <w:pStyle w:val="Heading4"/>
      </w:pPr>
      <w:r w:rsidRPr="00C56490">
        <w:t>Sanctions for Faculty or Faculty Groups</w:t>
      </w:r>
    </w:p>
    <w:p w14:paraId="33FDAB9A" w14:textId="49E264DC" w:rsidR="00D93B91" w:rsidRPr="00C56490" w:rsidRDefault="00017C74" w:rsidP="00C56490">
      <w:pPr>
        <w:pStyle w:val="BodyText"/>
        <w:spacing w:line="276" w:lineRule="auto"/>
        <w:rPr>
          <w:rFonts w:ascii="Montserrat" w:hAnsi="Montserrat"/>
        </w:rPr>
      </w:pPr>
      <w:r w:rsidRPr="00C56490">
        <w:rPr>
          <w:rFonts w:ascii="Montserrat" w:hAnsi="Montserrat"/>
        </w:rPr>
        <w:t>Appropriate sanctions may range from a warning, a reprimand, relevant training, referral to counseling, removal from certain responsibilities (e.g. supervising employees), paid leave or unpaid leave, non-renewal of contract, reassignment, termination of tenure and/or termination of employment.</w:t>
      </w:r>
    </w:p>
    <w:p w14:paraId="25ACF662" w14:textId="77777777" w:rsidR="00D93B91" w:rsidRPr="00C56490" w:rsidRDefault="00D93B91" w:rsidP="00C56490">
      <w:pPr>
        <w:pStyle w:val="BodyText"/>
        <w:spacing w:line="276" w:lineRule="auto"/>
        <w:rPr>
          <w:rFonts w:ascii="Montserrat" w:hAnsi="Montserrat"/>
          <w:sz w:val="25"/>
        </w:rPr>
      </w:pPr>
    </w:p>
    <w:p w14:paraId="7774D35B" w14:textId="77777777" w:rsidR="00D93B91" w:rsidRPr="00C56490" w:rsidRDefault="00017C74" w:rsidP="00813249">
      <w:pPr>
        <w:pStyle w:val="Heading4"/>
      </w:pPr>
      <w:r w:rsidRPr="00C56490">
        <w:t>Sanctions for Non-students and Non-employees</w:t>
      </w:r>
    </w:p>
    <w:p w14:paraId="57DD4E61" w14:textId="7537AC8F" w:rsidR="00D93B91" w:rsidRPr="00C56490" w:rsidRDefault="00017C74" w:rsidP="00C56490">
      <w:pPr>
        <w:pStyle w:val="BodyText"/>
        <w:spacing w:line="276" w:lineRule="auto"/>
        <w:rPr>
          <w:rFonts w:ascii="Montserrat" w:hAnsi="Montserrat"/>
        </w:rPr>
      </w:pPr>
      <w:r w:rsidRPr="00C56490">
        <w:rPr>
          <w:rFonts w:ascii="Montserrat" w:hAnsi="Montserrat"/>
        </w:rPr>
        <w:t>Appropriate sanctions may include</w:t>
      </w:r>
      <w:r w:rsidR="00B62578" w:rsidRPr="00C56490">
        <w:rPr>
          <w:rFonts w:ascii="Montserrat" w:hAnsi="Montserrat"/>
        </w:rPr>
        <w:t>,</w:t>
      </w:r>
      <w:r w:rsidRPr="00C56490">
        <w:rPr>
          <w:rFonts w:ascii="Montserrat" w:hAnsi="Montserrat"/>
        </w:rPr>
        <w:t xml:space="preserve"> but are not limited to</w:t>
      </w:r>
      <w:r w:rsidR="00B62578" w:rsidRPr="00C56490">
        <w:rPr>
          <w:rFonts w:ascii="Montserrat" w:hAnsi="Montserrat"/>
        </w:rPr>
        <w:t>, the following</w:t>
      </w:r>
      <w:r w:rsidRPr="00C56490">
        <w:rPr>
          <w:rFonts w:ascii="Montserrat" w:hAnsi="Montserrat"/>
        </w:rPr>
        <w:t xml:space="preserve">: warning, counseling, training, restricted campus access, restricted participation in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 xml:space="preserve"> activities and events.</w:t>
      </w:r>
    </w:p>
    <w:p w14:paraId="73E3F1A4" w14:textId="77777777" w:rsidR="00C56490" w:rsidRPr="00C56490" w:rsidRDefault="00C56490" w:rsidP="00C56490">
      <w:pPr>
        <w:pStyle w:val="BodyText"/>
        <w:spacing w:line="276" w:lineRule="auto"/>
        <w:rPr>
          <w:rFonts w:ascii="Montserrat" w:hAnsi="Montserrat"/>
        </w:rPr>
      </w:pPr>
    </w:p>
    <w:p w14:paraId="1A8AD236" w14:textId="77777777" w:rsidR="00D93B91" w:rsidRPr="00C56490" w:rsidRDefault="00017C74" w:rsidP="00AD2926">
      <w:pPr>
        <w:pStyle w:val="Heading4"/>
      </w:pPr>
      <w:r w:rsidRPr="00C56490">
        <w:t>Appeal of Finding and/or</w:t>
      </w:r>
      <w:r w:rsidRPr="00C56490">
        <w:rPr>
          <w:spacing w:val="5"/>
        </w:rPr>
        <w:t xml:space="preserve"> </w:t>
      </w:r>
      <w:r w:rsidRPr="00C56490">
        <w:t>Sanction</w:t>
      </w:r>
    </w:p>
    <w:p w14:paraId="5AAF15D7" w14:textId="3E39AE5C" w:rsidR="00D93B91" w:rsidRPr="00C56490" w:rsidRDefault="00017C74" w:rsidP="00C56490">
      <w:pPr>
        <w:pStyle w:val="BodyText"/>
        <w:spacing w:before="47" w:line="276" w:lineRule="auto"/>
        <w:ind w:right="323"/>
        <w:rPr>
          <w:rFonts w:ascii="Montserrat" w:hAnsi="Montserrat"/>
        </w:rPr>
      </w:pPr>
      <w:r w:rsidRPr="00C56490">
        <w:rPr>
          <w:rFonts w:ascii="Montserrat" w:hAnsi="Montserrat"/>
        </w:rPr>
        <w:t>Regardless of whether a complaint is resolved through the Investigator Resolution or th</w:t>
      </w:r>
      <w:r w:rsidR="00D0268C" w:rsidRPr="00C56490">
        <w:rPr>
          <w:rFonts w:ascii="Montserrat" w:hAnsi="Montserrat"/>
        </w:rPr>
        <w:t>e Hearing Resolution, both the c</w:t>
      </w:r>
      <w:r w:rsidRPr="00C56490">
        <w:rPr>
          <w:rFonts w:ascii="Montserrat" w:hAnsi="Montserrat"/>
        </w:rPr>
        <w:t xml:space="preserve">omplainant and </w:t>
      </w:r>
      <w:r w:rsidR="000E7BE7" w:rsidRPr="00C56490">
        <w:rPr>
          <w:rFonts w:ascii="Montserrat" w:hAnsi="Montserrat"/>
        </w:rPr>
        <w:t>r</w:t>
      </w:r>
      <w:r w:rsidRPr="00C56490">
        <w:rPr>
          <w:rFonts w:ascii="Montserrat" w:hAnsi="Montserrat"/>
        </w:rPr>
        <w:t>espondent may appeal the outcome, including a finding of responsibility (or no responsibility) and/or the sanction. In a request for an appeal, the burden of proof lies with the party requesting the appeal. Dissatisfaction with the outcome of the investigation is not grounds for appeal. The limited grounds for appeal are as follows:</w:t>
      </w:r>
    </w:p>
    <w:p w14:paraId="09E5CA1A" w14:textId="77777777" w:rsidR="00D93B91" w:rsidRPr="00C56490" w:rsidRDefault="00D93B91" w:rsidP="00C56490">
      <w:pPr>
        <w:pStyle w:val="BodyText"/>
        <w:spacing w:before="6" w:line="276" w:lineRule="auto"/>
        <w:rPr>
          <w:rFonts w:ascii="Montserrat" w:hAnsi="Montserrat"/>
          <w:sz w:val="27"/>
        </w:rPr>
      </w:pPr>
    </w:p>
    <w:p w14:paraId="088F4C53" w14:textId="77777777" w:rsidR="00C56490" w:rsidRPr="00C56490" w:rsidRDefault="00017C74" w:rsidP="00B21233">
      <w:pPr>
        <w:pStyle w:val="ListParagraph"/>
        <w:numPr>
          <w:ilvl w:val="0"/>
          <w:numId w:val="41"/>
        </w:numPr>
        <w:tabs>
          <w:tab w:val="left" w:pos="839"/>
          <w:tab w:val="left" w:pos="840"/>
        </w:tabs>
        <w:spacing w:line="276" w:lineRule="auto"/>
        <w:rPr>
          <w:rFonts w:ascii="Montserrat" w:hAnsi="Montserrat"/>
        </w:rPr>
      </w:pPr>
      <w:r w:rsidRPr="00C56490">
        <w:rPr>
          <w:rFonts w:ascii="Montserrat" w:hAnsi="Montserrat"/>
        </w:rPr>
        <w:t>procedural irregularity that affected the outcome of the</w:t>
      </w:r>
      <w:r w:rsidRPr="00C56490">
        <w:rPr>
          <w:rFonts w:ascii="Montserrat" w:hAnsi="Montserrat"/>
          <w:spacing w:val="5"/>
        </w:rPr>
        <w:t xml:space="preserve"> </w:t>
      </w:r>
      <w:r w:rsidRPr="00C56490">
        <w:rPr>
          <w:rFonts w:ascii="Montserrat" w:hAnsi="Montserrat"/>
        </w:rPr>
        <w:t>matter;</w:t>
      </w:r>
    </w:p>
    <w:p w14:paraId="69E44D58" w14:textId="77777777" w:rsidR="00C56490" w:rsidRPr="00C56490" w:rsidRDefault="00017C74" w:rsidP="00B21233">
      <w:pPr>
        <w:pStyle w:val="ListParagraph"/>
        <w:numPr>
          <w:ilvl w:val="0"/>
          <w:numId w:val="41"/>
        </w:numPr>
        <w:tabs>
          <w:tab w:val="left" w:pos="839"/>
          <w:tab w:val="left" w:pos="840"/>
        </w:tabs>
        <w:spacing w:line="276" w:lineRule="auto"/>
        <w:rPr>
          <w:rFonts w:ascii="Montserrat" w:hAnsi="Montserrat"/>
        </w:rPr>
      </w:pPr>
      <w:r w:rsidRPr="00C56490">
        <w:rPr>
          <w:rFonts w:ascii="Montserrat" w:hAnsi="Montserrat"/>
        </w:rPr>
        <w:t>new evidence that was not reasonably available at the time the determination regarding responsibility or dismissal was made, that could affect the outcome of the</w:t>
      </w:r>
      <w:r w:rsidRPr="00C56490">
        <w:rPr>
          <w:rFonts w:ascii="Montserrat" w:hAnsi="Montserrat"/>
          <w:spacing w:val="-13"/>
        </w:rPr>
        <w:t xml:space="preserve"> </w:t>
      </w:r>
      <w:r w:rsidRPr="00C56490">
        <w:rPr>
          <w:rFonts w:ascii="Montserrat" w:hAnsi="Montserrat"/>
        </w:rPr>
        <w:t>matter;</w:t>
      </w:r>
    </w:p>
    <w:p w14:paraId="6DE0DE5B" w14:textId="77777777" w:rsidR="00C56490" w:rsidRPr="00C56490" w:rsidRDefault="00017C74" w:rsidP="00B21233">
      <w:pPr>
        <w:pStyle w:val="ListParagraph"/>
        <w:numPr>
          <w:ilvl w:val="0"/>
          <w:numId w:val="41"/>
        </w:numPr>
        <w:tabs>
          <w:tab w:val="left" w:pos="839"/>
          <w:tab w:val="left" w:pos="840"/>
        </w:tabs>
        <w:spacing w:line="276" w:lineRule="auto"/>
        <w:rPr>
          <w:rFonts w:ascii="Montserrat" w:hAnsi="Montserrat"/>
        </w:rPr>
      </w:pPr>
      <w:r w:rsidRPr="00C56490">
        <w:rPr>
          <w:rFonts w:ascii="Montserrat" w:hAnsi="Montserrat"/>
        </w:rPr>
        <w:t xml:space="preserve">the Title IX Coordinator, investigator(s), </w:t>
      </w:r>
      <w:r w:rsidR="00B62578" w:rsidRPr="00C56490">
        <w:rPr>
          <w:rFonts w:ascii="Montserrat" w:hAnsi="Montserrat"/>
        </w:rPr>
        <w:t xml:space="preserve">adjudicator, </w:t>
      </w:r>
      <w:r w:rsidRPr="00C56490">
        <w:rPr>
          <w:rFonts w:ascii="Montserrat" w:hAnsi="Montserrat"/>
        </w:rPr>
        <w:t xml:space="preserve">or Hearing Chair/Panel had a conflict of interest or bias for or against </w:t>
      </w:r>
      <w:r w:rsidR="00B62578" w:rsidRPr="00C56490">
        <w:rPr>
          <w:rFonts w:ascii="Montserrat" w:hAnsi="Montserrat"/>
        </w:rPr>
        <w:t>c</w:t>
      </w:r>
      <w:r w:rsidRPr="00C56490">
        <w:rPr>
          <w:rFonts w:ascii="Montserrat" w:hAnsi="Montserrat"/>
        </w:rPr>
        <w:t xml:space="preserve">omplainants or respondents generally or the individual </w:t>
      </w:r>
      <w:r w:rsidR="00D0268C" w:rsidRPr="00C56490">
        <w:rPr>
          <w:rFonts w:ascii="Montserrat" w:hAnsi="Montserrat"/>
        </w:rPr>
        <w:t>c</w:t>
      </w:r>
      <w:r w:rsidRPr="00C56490">
        <w:rPr>
          <w:rFonts w:ascii="Montserrat" w:hAnsi="Montserrat"/>
        </w:rPr>
        <w:t xml:space="preserve">omplainant or </w:t>
      </w:r>
      <w:r w:rsidR="000E7BE7" w:rsidRPr="00C56490">
        <w:rPr>
          <w:rFonts w:ascii="Montserrat" w:hAnsi="Montserrat"/>
        </w:rPr>
        <w:t>r</w:t>
      </w:r>
      <w:r w:rsidRPr="00C56490">
        <w:rPr>
          <w:rFonts w:ascii="Montserrat" w:hAnsi="Montserrat"/>
        </w:rPr>
        <w:t>espondent that affected the outcome of the matter;</w:t>
      </w:r>
      <w:r w:rsidRPr="00C56490">
        <w:rPr>
          <w:rFonts w:ascii="Montserrat" w:hAnsi="Montserrat"/>
          <w:spacing w:val="4"/>
        </w:rPr>
        <w:t xml:space="preserve"> </w:t>
      </w:r>
      <w:r w:rsidRPr="00C56490">
        <w:rPr>
          <w:rFonts w:ascii="Montserrat" w:hAnsi="Montserrat"/>
        </w:rPr>
        <w:t>or</w:t>
      </w:r>
    </w:p>
    <w:p w14:paraId="273EB94A" w14:textId="1A669EA5" w:rsidR="00D93B91" w:rsidRPr="00C56490" w:rsidRDefault="00017C74" w:rsidP="00B21233">
      <w:pPr>
        <w:pStyle w:val="ListParagraph"/>
        <w:numPr>
          <w:ilvl w:val="0"/>
          <w:numId w:val="41"/>
        </w:numPr>
        <w:tabs>
          <w:tab w:val="left" w:pos="839"/>
          <w:tab w:val="left" w:pos="840"/>
        </w:tabs>
        <w:spacing w:line="276" w:lineRule="auto"/>
        <w:rPr>
          <w:rFonts w:ascii="Montserrat" w:hAnsi="Montserrat"/>
        </w:rPr>
      </w:pPr>
      <w:r w:rsidRPr="00C56490">
        <w:rPr>
          <w:rFonts w:ascii="Montserrat" w:hAnsi="Montserrat"/>
        </w:rPr>
        <w:t>the decision of the investigators under Section XI.G.5, the Hearing Chair/Panel under Section XI.G.6, or the adjudicator under Section XI.G.5. was clearly erroneous based on the evidential record.</w:t>
      </w:r>
    </w:p>
    <w:p w14:paraId="2C571923" w14:textId="77777777" w:rsidR="00D93B91" w:rsidRPr="00C56490" w:rsidRDefault="00D93B91" w:rsidP="00C56490">
      <w:pPr>
        <w:pStyle w:val="BodyText"/>
        <w:spacing w:before="7" w:line="276" w:lineRule="auto"/>
        <w:rPr>
          <w:rFonts w:ascii="Montserrat" w:hAnsi="Montserrat"/>
          <w:sz w:val="24"/>
        </w:rPr>
      </w:pPr>
    </w:p>
    <w:p w14:paraId="1CF6A13E" w14:textId="10FCBB8C" w:rsidR="00D93B91" w:rsidRPr="00C56490" w:rsidRDefault="00017C74" w:rsidP="00C56490">
      <w:pPr>
        <w:pStyle w:val="BodyText"/>
        <w:spacing w:line="276" w:lineRule="auto"/>
        <w:rPr>
          <w:rFonts w:ascii="Montserrat" w:hAnsi="Montserrat"/>
        </w:rPr>
      </w:pPr>
      <w:r w:rsidRPr="00C56490">
        <w:rPr>
          <w:rFonts w:ascii="Montserrat" w:hAnsi="Montserrat"/>
        </w:rPr>
        <w:t xml:space="preserve">The Appeal Officer </w:t>
      </w:r>
      <w:r w:rsidR="00FF2DC1" w:rsidRPr="00C56490">
        <w:rPr>
          <w:rFonts w:ascii="Montserrat" w:hAnsi="Montserrat"/>
        </w:rPr>
        <w:t>will be designated by the Title IX Coordinator, who will notify the parties of the individual so designated.</w:t>
      </w:r>
    </w:p>
    <w:p w14:paraId="3C949B85" w14:textId="77777777" w:rsidR="00D93B91" w:rsidRPr="00C56490" w:rsidRDefault="00D93B91" w:rsidP="00C56490">
      <w:pPr>
        <w:pStyle w:val="BodyText"/>
        <w:spacing w:line="276" w:lineRule="auto"/>
        <w:rPr>
          <w:rFonts w:ascii="Montserrat" w:hAnsi="Montserrat"/>
          <w:sz w:val="24"/>
        </w:rPr>
      </w:pPr>
    </w:p>
    <w:p w14:paraId="2C1F088C" w14:textId="77C68991" w:rsidR="00D93B91" w:rsidRPr="00C56490" w:rsidRDefault="00017C74" w:rsidP="00C56490">
      <w:pPr>
        <w:pStyle w:val="BodyText"/>
        <w:spacing w:line="276" w:lineRule="auto"/>
        <w:rPr>
          <w:rFonts w:ascii="Montserrat" w:hAnsi="Montserrat"/>
        </w:rPr>
      </w:pPr>
      <w:r w:rsidRPr="00C56490">
        <w:rPr>
          <w:rFonts w:ascii="Montserrat" w:hAnsi="Montserrat"/>
        </w:rPr>
        <w:t>The Appeal Officer must be a neutral and impartial decision</w:t>
      </w:r>
      <w:r w:rsidR="0095595B">
        <w:rPr>
          <w:rFonts w:ascii="Montserrat" w:hAnsi="Montserrat"/>
        </w:rPr>
        <w:t>-</w:t>
      </w:r>
      <w:r w:rsidRPr="00C56490">
        <w:rPr>
          <w:rFonts w:ascii="Montserrat" w:hAnsi="Montserrat"/>
        </w:rPr>
        <w:t xml:space="preserve">maker. The parties will be informed, in writing, of the specific Appeals Officer. Within </w:t>
      </w:r>
      <w:r w:rsidR="00B62578" w:rsidRPr="00C56490">
        <w:rPr>
          <w:rFonts w:ascii="Montserrat" w:hAnsi="Montserrat"/>
        </w:rPr>
        <w:t xml:space="preserve">one </w:t>
      </w:r>
      <w:r w:rsidR="00FF2DC1" w:rsidRPr="00C56490">
        <w:rPr>
          <w:rFonts w:ascii="Montserrat" w:hAnsi="Montserrat"/>
        </w:rPr>
        <w:t xml:space="preserve">(1) </w:t>
      </w:r>
      <w:r w:rsidRPr="00C56490">
        <w:rPr>
          <w:rFonts w:ascii="Montserrat" w:hAnsi="Montserrat"/>
        </w:rPr>
        <w:t xml:space="preserve">calendar day of receiving the notice of the designated Appeals Officer, the </w:t>
      </w:r>
      <w:r w:rsidR="00D0268C" w:rsidRPr="00C56490">
        <w:rPr>
          <w:rFonts w:ascii="Montserrat" w:hAnsi="Montserrat"/>
        </w:rPr>
        <w:t>c</w:t>
      </w:r>
      <w:r w:rsidRPr="00C56490">
        <w:rPr>
          <w:rFonts w:ascii="Montserrat" w:hAnsi="Montserrat"/>
        </w:rPr>
        <w:t xml:space="preserve">omplainant and the </w:t>
      </w:r>
      <w:r w:rsidR="000E7BE7" w:rsidRPr="00C56490">
        <w:rPr>
          <w:rFonts w:ascii="Montserrat" w:hAnsi="Montserrat"/>
        </w:rPr>
        <w:t>r</w:t>
      </w:r>
      <w:r w:rsidRPr="00C56490">
        <w:rPr>
          <w:rFonts w:ascii="Montserrat" w:hAnsi="Montserrat"/>
        </w:rPr>
        <w:t>espondent may submit a written request to the Title IX Coordinator to replace the named Appeals Officer if there are reasonable articulable grounds to establish bias, conflict of interest</w:t>
      </w:r>
      <w:r w:rsidR="00CB30EF">
        <w:rPr>
          <w:rFonts w:ascii="Montserrat" w:hAnsi="Montserrat"/>
        </w:rPr>
        <w:t>,</w:t>
      </w:r>
      <w:r w:rsidRPr="00C56490">
        <w:rPr>
          <w:rFonts w:ascii="Montserrat" w:hAnsi="Montserrat"/>
        </w:rPr>
        <w:t xml:space="preserve"> or an inability to be fair and impartial. The designated Appeals Officer will only be replaced if the Title IX Coordinator determines bias precludes impartiality or constitutes conflict. Additionally, an Appeals Officer who has reason to believe they cannot make an objective determination must recuse themselves from the process.</w:t>
      </w:r>
    </w:p>
    <w:p w14:paraId="3D97A46C" w14:textId="77777777" w:rsidR="00D93B91" w:rsidRPr="00C56490" w:rsidRDefault="00D93B91" w:rsidP="00C56490">
      <w:pPr>
        <w:pStyle w:val="BodyText"/>
        <w:spacing w:line="276" w:lineRule="auto"/>
        <w:rPr>
          <w:rFonts w:ascii="Montserrat" w:hAnsi="Montserrat"/>
          <w:sz w:val="27"/>
        </w:rPr>
      </w:pPr>
    </w:p>
    <w:p w14:paraId="2B244053" w14:textId="77777777" w:rsidR="00FF2DC1" w:rsidRPr="00C56490" w:rsidRDefault="00017C74" w:rsidP="00C56490">
      <w:pPr>
        <w:pStyle w:val="BodyText"/>
        <w:spacing w:line="276" w:lineRule="auto"/>
        <w:rPr>
          <w:rFonts w:ascii="Montserrat" w:hAnsi="Montserrat"/>
        </w:rPr>
      </w:pPr>
      <w:r w:rsidRPr="00C56490">
        <w:rPr>
          <w:rFonts w:ascii="Montserrat" w:hAnsi="Montserrat"/>
        </w:rPr>
        <w:t xml:space="preserve">A complainant or respondent must submit a written appeal to the Title IX Coordinator within </w:t>
      </w:r>
      <w:r w:rsidR="00B62578" w:rsidRPr="00C56490">
        <w:rPr>
          <w:rFonts w:ascii="Montserrat" w:hAnsi="Montserrat"/>
        </w:rPr>
        <w:t>five (</w:t>
      </w:r>
      <w:r w:rsidRPr="00C56490">
        <w:rPr>
          <w:rFonts w:ascii="Montserrat" w:hAnsi="Montserrat"/>
        </w:rPr>
        <w:t>5</w:t>
      </w:r>
      <w:r w:rsidR="00B62578" w:rsidRPr="00C56490">
        <w:rPr>
          <w:rFonts w:ascii="Montserrat" w:hAnsi="Montserrat"/>
        </w:rPr>
        <w:t>)</w:t>
      </w:r>
      <w:r w:rsidRPr="00C56490">
        <w:rPr>
          <w:rFonts w:ascii="Montserrat" w:hAnsi="Montserrat"/>
        </w:rPr>
        <w:t xml:space="preserve"> business days of receipt of the Notice of Outcome. The written appeal must include the specific basis for the appeal and any information or argument in support of the appeal. Upon receipt of the appeal, the Title IX Coordinator will provide the other party notice of the appeal and the opportunity to respond in writing to the appeal. Any response to the appeal must be submitted to the Title IX Coordinator within </w:t>
      </w:r>
      <w:r w:rsidR="00B62578" w:rsidRPr="00C56490">
        <w:rPr>
          <w:rFonts w:ascii="Montserrat" w:hAnsi="Montserrat"/>
        </w:rPr>
        <w:t>three (</w:t>
      </w:r>
      <w:r w:rsidRPr="00C56490">
        <w:rPr>
          <w:rFonts w:ascii="Montserrat" w:hAnsi="Montserrat"/>
        </w:rPr>
        <w:t>3</w:t>
      </w:r>
      <w:r w:rsidR="00B62578" w:rsidRPr="00C56490">
        <w:rPr>
          <w:rFonts w:ascii="Montserrat" w:hAnsi="Montserrat"/>
        </w:rPr>
        <w:t>)</w:t>
      </w:r>
      <w:r w:rsidRPr="00C56490">
        <w:rPr>
          <w:rFonts w:ascii="Montserrat" w:hAnsi="Montserrat"/>
        </w:rPr>
        <w:t xml:space="preserve"> business days from the other party’s receipt of the appeal. Appeal responses are shared with the other parties</w:t>
      </w:r>
      <w:r w:rsidR="00B62578" w:rsidRPr="00C56490">
        <w:rPr>
          <w:rFonts w:ascii="Montserrat" w:hAnsi="Montserrat"/>
        </w:rPr>
        <w:t>,</w:t>
      </w:r>
      <w:r w:rsidRPr="00C56490">
        <w:rPr>
          <w:rFonts w:ascii="Montserrat" w:hAnsi="Montserrat"/>
        </w:rPr>
        <w:t xml:space="preserve"> but no reply is</w:t>
      </w:r>
      <w:r w:rsidRPr="00C56490">
        <w:rPr>
          <w:rFonts w:ascii="Montserrat" w:hAnsi="Montserrat"/>
          <w:spacing w:val="-12"/>
        </w:rPr>
        <w:t xml:space="preserve"> </w:t>
      </w:r>
      <w:r w:rsidRPr="00C56490">
        <w:rPr>
          <w:rFonts w:ascii="Montserrat" w:hAnsi="Montserrat"/>
        </w:rPr>
        <w:t>permitted.</w:t>
      </w:r>
    </w:p>
    <w:p w14:paraId="587C7392" w14:textId="77777777" w:rsidR="00FF2DC1" w:rsidRPr="00C56490" w:rsidRDefault="00FF2DC1" w:rsidP="00C56490">
      <w:pPr>
        <w:pStyle w:val="BodyText"/>
        <w:spacing w:before="1" w:line="276" w:lineRule="auto"/>
        <w:ind w:left="120" w:right="119"/>
        <w:rPr>
          <w:rFonts w:ascii="Montserrat" w:hAnsi="Montserrat"/>
        </w:rPr>
      </w:pPr>
    </w:p>
    <w:p w14:paraId="54834179" w14:textId="4262F463" w:rsidR="00D93B91" w:rsidRPr="00C56490" w:rsidRDefault="00017C74" w:rsidP="00C56490">
      <w:pPr>
        <w:pStyle w:val="BodyText"/>
        <w:spacing w:line="276" w:lineRule="auto"/>
        <w:rPr>
          <w:rFonts w:ascii="Montserrat" w:hAnsi="Montserrat"/>
        </w:rPr>
      </w:pPr>
      <w:r w:rsidRPr="00C56490">
        <w:rPr>
          <w:rFonts w:ascii="Montserrat" w:hAnsi="Montserrat"/>
        </w:rPr>
        <w:t xml:space="preserve">The Appeals Officer will make a decision regarding the written appeal and, within </w:t>
      </w:r>
      <w:r w:rsidR="00B62578" w:rsidRPr="00C56490">
        <w:rPr>
          <w:rFonts w:ascii="Montserrat" w:hAnsi="Montserrat"/>
        </w:rPr>
        <w:t>ten (</w:t>
      </w:r>
      <w:r w:rsidRPr="00C56490">
        <w:rPr>
          <w:rFonts w:ascii="Montserrat" w:hAnsi="Montserrat"/>
        </w:rPr>
        <w:t>10</w:t>
      </w:r>
      <w:r w:rsidR="00B62578" w:rsidRPr="00C56490">
        <w:rPr>
          <w:rFonts w:ascii="Montserrat" w:hAnsi="Montserrat"/>
        </w:rPr>
        <w:t>)</w:t>
      </w:r>
      <w:r w:rsidRPr="00C56490">
        <w:rPr>
          <w:rFonts w:ascii="Montserrat" w:hAnsi="Montserrat"/>
        </w:rPr>
        <w:t xml:space="preserve"> business days of receipt of all appeal documents, notify the </w:t>
      </w:r>
      <w:r w:rsidR="00D0268C" w:rsidRPr="00C56490">
        <w:rPr>
          <w:rFonts w:ascii="Montserrat" w:hAnsi="Montserrat"/>
        </w:rPr>
        <w:t>c</w:t>
      </w:r>
      <w:r w:rsidRPr="00C56490">
        <w:rPr>
          <w:rFonts w:ascii="Montserrat" w:hAnsi="Montserrat"/>
        </w:rPr>
        <w:t xml:space="preserve">omplainant and the </w:t>
      </w:r>
      <w:r w:rsidR="000E7BE7" w:rsidRPr="00C56490">
        <w:rPr>
          <w:rFonts w:ascii="Montserrat" w:hAnsi="Montserrat"/>
        </w:rPr>
        <w:t>r</w:t>
      </w:r>
      <w:r w:rsidRPr="00C56490">
        <w:rPr>
          <w:rFonts w:ascii="Montserrat" w:hAnsi="Montserrat"/>
        </w:rPr>
        <w:t>espondent of the outcome</w:t>
      </w:r>
      <w:r w:rsidR="00FF2DC1" w:rsidRPr="00C56490">
        <w:rPr>
          <w:rFonts w:ascii="Montserrat" w:hAnsi="Montserrat"/>
        </w:rPr>
        <w:t xml:space="preserve"> and the rationale for the outcome.</w:t>
      </w:r>
      <w:r w:rsidRPr="00C56490">
        <w:rPr>
          <w:rFonts w:ascii="Montserrat" w:hAnsi="Montserrat"/>
        </w:rPr>
        <w:t xml:space="preserve"> The Appeal Officer may affirm the finding(s); alter the finding(s); alter the sanctions; or request that additional steps be taken.</w:t>
      </w:r>
    </w:p>
    <w:p w14:paraId="4A73AE3A" w14:textId="77777777" w:rsidR="00D93B91" w:rsidRPr="00C56490" w:rsidRDefault="00D93B91" w:rsidP="00C56490">
      <w:pPr>
        <w:pStyle w:val="BodyText"/>
        <w:spacing w:line="276" w:lineRule="auto"/>
        <w:rPr>
          <w:rFonts w:ascii="Montserrat" w:hAnsi="Montserrat"/>
          <w:sz w:val="27"/>
        </w:rPr>
      </w:pPr>
    </w:p>
    <w:p w14:paraId="52EFB6CB" w14:textId="77777777" w:rsidR="00D93B91" w:rsidRPr="00C56490" w:rsidRDefault="00017C74" w:rsidP="00C56490">
      <w:pPr>
        <w:pStyle w:val="BodyText"/>
        <w:spacing w:line="276" w:lineRule="auto"/>
        <w:rPr>
          <w:rFonts w:ascii="Montserrat" w:hAnsi="Montserrat"/>
        </w:rPr>
      </w:pPr>
      <w:r w:rsidRPr="00C56490">
        <w:rPr>
          <w:rFonts w:ascii="Montserrat" w:hAnsi="Montserrat"/>
        </w:rPr>
        <w:t>Appeal decisions are final. All appeal deadlines may be extended for good cause by the Title IX Coordinator. Any extension will be communicated to the parties.</w:t>
      </w:r>
    </w:p>
    <w:p w14:paraId="51446DC6" w14:textId="77777777" w:rsidR="00D93B91" w:rsidRPr="00C56490" w:rsidRDefault="00D93B91" w:rsidP="00C56490">
      <w:pPr>
        <w:pStyle w:val="BodyText"/>
        <w:spacing w:before="8" w:line="276" w:lineRule="auto"/>
        <w:rPr>
          <w:rFonts w:ascii="Montserrat" w:hAnsi="Montserrat"/>
          <w:sz w:val="27"/>
        </w:rPr>
      </w:pPr>
    </w:p>
    <w:p w14:paraId="49343193" w14:textId="52AF7A21" w:rsidR="00D93B91" w:rsidRPr="00C56490" w:rsidRDefault="00AD2926" w:rsidP="00AD2926">
      <w:pPr>
        <w:pStyle w:val="Heading1"/>
      </w:pPr>
      <w:bookmarkStart w:id="150" w:name="_Toc55393213"/>
      <w:bookmarkStart w:id="151" w:name="_Toc55394720"/>
      <w:bookmarkStart w:id="152" w:name="_Toc105080245"/>
      <w:r>
        <w:t xml:space="preserve">XI.  </w:t>
      </w:r>
      <w:r w:rsidR="00017C74" w:rsidRPr="00C56490">
        <w:t>RECORDS</w:t>
      </w:r>
      <w:bookmarkEnd w:id="150"/>
      <w:bookmarkEnd w:id="151"/>
      <w:bookmarkEnd w:id="152"/>
    </w:p>
    <w:p w14:paraId="0849291F" w14:textId="77777777" w:rsidR="00C56490" w:rsidRPr="00C56490" w:rsidRDefault="00C56490" w:rsidP="00C56490">
      <w:pPr>
        <w:spacing w:line="276" w:lineRule="auto"/>
        <w:rPr>
          <w:rFonts w:ascii="Montserrat" w:hAnsi="Montserrat"/>
          <w:b/>
          <w:sz w:val="33"/>
        </w:rPr>
      </w:pPr>
    </w:p>
    <w:p w14:paraId="506D6057" w14:textId="0CBEA193" w:rsidR="00D93B91" w:rsidRPr="00C56490" w:rsidRDefault="00017C74" w:rsidP="00C56490">
      <w:pPr>
        <w:spacing w:line="276" w:lineRule="auto"/>
        <w:rPr>
          <w:rFonts w:ascii="Montserrat" w:hAnsi="Montserrat"/>
        </w:rPr>
      </w:pPr>
      <w:r w:rsidRPr="00C56490">
        <w:rPr>
          <w:rFonts w:ascii="Montserrat" w:hAnsi="Montserrat"/>
        </w:rPr>
        <w:t xml:space="preserve">As required under Title IX regulations, the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 xml:space="preserve"> maintains records of all reports, complaints, supportive measures, investigations, evidence, informal resolutions, investigator decisions, hearings, hearing records, hearing outcomes, sanctions, remedies, and appeals governed by this policy. Such records will be maintained by the Title IX Coordinator for a period of at least </w:t>
      </w:r>
      <w:r w:rsidR="00FF2DC1" w:rsidRPr="00C56490">
        <w:rPr>
          <w:rFonts w:ascii="Montserrat" w:hAnsi="Montserrat"/>
        </w:rPr>
        <w:t>seven</w:t>
      </w:r>
      <w:r w:rsidR="00B62578" w:rsidRPr="00C56490">
        <w:rPr>
          <w:rFonts w:ascii="Montserrat" w:hAnsi="Montserrat"/>
        </w:rPr>
        <w:t xml:space="preserve"> (</w:t>
      </w:r>
      <w:r w:rsidR="00FF2DC1" w:rsidRPr="00C56490">
        <w:rPr>
          <w:rFonts w:ascii="Montserrat" w:hAnsi="Montserrat"/>
        </w:rPr>
        <w:t>7</w:t>
      </w:r>
      <w:r w:rsidR="00B62578" w:rsidRPr="00C56490">
        <w:rPr>
          <w:rFonts w:ascii="Montserrat" w:hAnsi="Montserrat"/>
        </w:rPr>
        <w:t>)</w:t>
      </w:r>
      <w:r w:rsidRPr="00C56490">
        <w:rPr>
          <w:rFonts w:ascii="Montserrat" w:hAnsi="Montserrat"/>
        </w:rPr>
        <w:t xml:space="preserve"> years after the last party graduates, leaves employment of the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 xml:space="preserve">, or otherwise is no longer engaged in a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 xml:space="preserve"> program or activity. Records are accessible only to the extent permissible under applicable records confidentiality and disclosure laws, including FERPA, 20 U.S.C. 1232g, and the Clery Act, 20 U.S.C.</w:t>
      </w:r>
      <w:r w:rsidR="00B62578" w:rsidRPr="00C56490">
        <w:rPr>
          <w:rFonts w:ascii="Montserrat" w:hAnsi="Montserrat"/>
        </w:rPr>
        <w:t xml:space="preserve"> </w:t>
      </w:r>
      <w:r w:rsidRPr="00C56490">
        <w:rPr>
          <w:rFonts w:ascii="Montserrat" w:hAnsi="Montserrat"/>
        </w:rPr>
        <w:t>1092(f). At the conclusion of the process, consistent with confidentiality requirements, access to all initial and final investigative documents and reports will be restricted once the appeals process has been completed.</w:t>
      </w:r>
    </w:p>
    <w:p w14:paraId="1664F654" w14:textId="77777777" w:rsidR="00C56490" w:rsidRPr="00C56490" w:rsidRDefault="00C56490" w:rsidP="00C56490">
      <w:pPr>
        <w:pStyle w:val="BodyText"/>
        <w:spacing w:line="276" w:lineRule="auto"/>
        <w:ind w:right="409"/>
        <w:rPr>
          <w:rFonts w:ascii="Montserrat" w:hAnsi="Montserrat"/>
          <w:sz w:val="26"/>
        </w:rPr>
      </w:pPr>
    </w:p>
    <w:p w14:paraId="545EB6E6" w14:textId="1698807B" w:rsidR="00D93B91" w:rsidRPr="00C56490" w:rsidRDefault="00017C74" w:rsidP="00C56490">
      <w:pPr>
        <w:pStyle w:val="BodyText"/>
        <w:spacing w:line="276" w:lineRule="auto"/>
        <w:ind w:right="409"/>
        <w:rPr>
          <w:rFonts w:ascii="Montserrat" w:hAnsi="Montserrat"/>
        </w:rPr>
      </w:pPr>
      <w:r w:rsidRPr="00C56490">
        <w:rPr>
          <w:rFonts w:ascii="Montserrat" w:hAnsi="Montserrat"/>
        </w:rPr>
        <w:t xml:space="preserve">The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 xml:space="preserve"> also maintains all materials used to train Title IX Coordinators, investigators, decision-makers, and any person who facilitates an informal resolution process for a period of at least </w:t>
      </w:r>
      <w:r w:rsidR="00B62578" w:rsidRPr="00C56490">
        <w:rPr>
          <w:rFonts w:ascii="Montserrat" w:hAnsi="Montserrat"/>
        </w:rPr>
        <w:t>s</w:t>
      </w:r>
      <w:r w:rsidR="00FF2DC1" w:rsidRPr="00C56490">
        <w:rPr>
          <w:rFonts w:ascii="Montserrat" w:hAnsi="Montserrat"/>
        </w:rPr>
        <w:t>even</w:t>
      </w:r>
      <w:r w:rsidR="00B62578" w:rsidRPr="00C56490">
        <w:rPr>
          <w:rFonts w:ascii="Montserrat" w:hAnsi="Montserrat"/>
        </w:rPr>
        <w:t xml:space="preserve"> (</w:t>
      </w:r>
      <w:r w:rsidR="00FF2DC1" w:rsidRPr="00C56490">
        <w:rPr>
          <w:rFonts w:ascii="Montserrat" w:hAnsi="Montserrat"/>
        </w:rPr>
        <w:t>7</w:t>
      </w:r>
      <w:r w:rsidR="00B62578" w:rsidRPr="00C56490">
        <w:rPr>
          <w:rFonts w:ascii="Montserrat" w:hAnsi="Montserrat"/>
        </w:rPr>
        <w:t xml:space="preserve">) </w:t>
      </w:r>
      <w:r w:rsidRPr="00C56490">
        <w:rPr>
          <w:rFonts w:ascii="Montserrat" w:hAnsi="Montserrat"/>
        </w:rPr>
        <w:t xml:space="preserve">years. These materials are available on the </w:t>
      </w:r>
      <w:r w:rsidR="00B62578" w:rsidRPr="00C56490">
        <w:rPr>
          <w:rFonts w:ascii="Montserrat" w:hAnsi="Montserrat"/>
        </w:rPr>
        <w:t>u</w:t>
      </w:r>
      <w:r w:rsidR="0076313D" w:rsidRPr="00C56490">
        <w:rPr>
          <w:rFonts w:ascii="Montserrat" w:hAnsi="Montserrat"/>
        </w:rPr>
        <w:t>niversity</w:t>
      </w:r>
      <w:r w:rsidRPr="00C56490">
        <w:rPr>
          <w:rFonts w:ascii="Montserrat" w:hAnsi="Montserrat"/>
        </w:rPr>
        <w:t>’s website, as required under Title IX regulations.</w:t>
      </w:r>
    </w:p>
    <w:p w14:paraId="509B8040" w14:textId="77777777" w:rsidR="00D93B91" w:rsidRPr="00C56490" w:rsidRDefault="00D93B91" w:rsidP="00C56490">
      <w:pPr>
        <w:pStyle w:val="BodyText"/>
        <w:spacing w:before="9" w:line="276" w:lineRule="auto"/>
        <w:rPr>
          <w:rFonts w:ascii="Montserrat" w:hAnsi="Montserrat"/>
          <w:sz w:val="26"/>
        </w:rPr>
      </w:pPr>
    </w:p>
    <w:p w14:paraId="78940A43" w14:textId="77777777" w:rsidR="00D93B91" w:rsidRPr="00C56490" w:rsidRDefault="00017C74" w:rsidP="00B21233">
      <w:pPr>
        <w:pStyle w:val="Heading1"/>
      </w:pPr>
      <w:bookmarkStart w:id="153" w:name="_Toc105080246"/>
      <w:r w:rsidRPr="00B21233">
        <w:t>XII</w:t>
      </w:r>
      <w:r w:rsidRPr="00CB30EF">
        <w:rPr>
          <w:color w:val="FF0000"/>
        </w:rPr>
        <w:t xml:space="preserve">. </w:t>
      </w:r>
      <w:r w:rsidRPr="00C56490">
        <w:t>EDUCATION AND PREVENTION PROGRAMS</w:t>
      </w:r>
      <w:bookmarkEnd w:id="153"/>
    </w:p>
    <w:p w14:paraId="625AA592" w14:textId="77777777" w:rsidR="00D93B91" w:rsidRPr="00C56490" w:rsidRDefault="00D93B91" w:rsidP="00C56490">
      <w:pPr>
        <w:pStyle w:val="BodyText"/>
        <w:spacing w:before="5" w:line="276" w:lineRule="auto"/>
        <w:rPr>
          <w:rFonts w:ascii="Montserrat" w:hAnsi="Montserrat"/>
          <w:b/>
          <w:sz w:val="33"/>
        </w:rPr>
      </w:pPr>
    </w:p>
    <w:p w14:paraId="4A8ECE58" w14:textId="1D0B0DD9" w:rsidR="00D93B91" w:rsidRPr="00C56490" w:rsidRDefault="00B62578" w:rsidP="00C56490">
      <w:pPr>
        <w:pStyle w:val="BodyText"/>
        <w:spacing w:line="276" w:lineRule="auto"/>
        <w:rPr>
          <w:rFonts w:ascii="Montserrat" w:hAnsi="Montserrat"/>
        </w:rPr>
      </w:pPr>
      <w:r w:rsidRPr="00C56490">
        <w:rPr>
          <w:rFonts w:ascii="Montserrat" w:hAnsi="Montserrat"/>
        </w:rPr>
        <w:t>The u</w:t>
      </w:r>
      <w:r w:rsidR="0076313D" w:rsidRPr="00C56490">
        <w:rPr>
          <w:rFonts w:ascii="Montserrat" w:hAnsi="Montserrat"/>
        </w:rPr>
        <w:t>niversity</w:t>
      </w:r>
      <w:r w:rsidR="00017C74" w:rsidRPr="00C56490">
        <w:rPr>
          <w:rFonts w:ascii="Montserrat" w:hAnsi="Montserrat"/>
        </w:rPr>
        <w:t xml:space="preserve"> recognizes that the most effective way to achieve a community free of Prohibited Conduct is to equip all community members with the skills to recognize and prevent these prohibited forms of conduct.</w:t>
      </w:r>
    </w:p>
    <w:p w14:paraId="638EECEB" w14:textId="77777777" w:rsidR="00D93B91" w:rsidRPr="00C56490" w:rsidRDefault="00D93B91" w:rsidP="00C56490">
      <w:pPr>
        <w:pStyle w:val="BodyText"/>
        <w:spacing w:line="276" w:lineRule="auto"/>
        <w:rPr>
          <w:rFonts w:ascii="Montserrat" w:hAnsi="Montserrat"/>
          <w:sz w:val="27"/>
        </w:rPr>
      </w:pPr>
    </w:p>
    <w:p w14:paraId="7D23E33C" w14:textId="2714D426" w:rsidR="00D93B91" w:rsidRPr="00C56490" w:rsidRDefault="00017C74" w:rsidP="00C56490">
      <w:pPr>
        <w:pStyle w:val="BodyText"/>
        <w:spacing w:line="276" w:lineRule="auto"/>
        <w:rPr>
          <w:rFonts w:ascii="Montserrat" w:hAnsi="Montserrat"/>
        </w:rPr>
      </w:pPr>
      <w:r w:rsidRPr="00C56490">
        <w:rPr>
          <w:rFonts w:ascii="Montserrat" w:hAnsi="Montserrat"/>
        </w:rPr>
        <w:t>Throughout the year</w:t>
      </w:r>
      <w:r w:rsidR="00B62578" w:rsidRPr="00C56490">
        <w:rPr>
          <w:rFonts w:ascii="Montserrat" w:hAnsi="Montserrat"/>
        </w:rPr>
        <w:t>,</w:t>
      </w:r>
      <w:r w:rsidRPr="00C56490">
        <w:rPr>
          <w:rFonts w:ascii="Montserrat" w:hAnsi="Montserrat"/>
        </w:rPr>
        <w:t xml:space="preserve"> the </w:t>
      </w:r>
      <w:r w:rsidR="00B62578" w:rsidRPr="00C56490">
        <w:rPr>
          <w:rFonts w:ascii="Montserrat" w:hAnsi="Montserrat"/>
        </w:rPr>
        <w:t>u</w:t>
      </w:r>
      <w:r w:rsidR="0076313D" w:rsidRPr="00C56490">
        <w:rPr>
          <w:rFonts w:ascii="Montserrat" w:hAnsi="Montserrat"/>
        </w:rPr>
        <w:t>niversity</w:t>
      </w:r>
      <w:r w:rsidRPr="00C56490">
        <w:rPr>
          <w:rFonts w:ascii="Montserrat" w:hAnsi="Montserrat"/>
        </w:rPr>
        <w:t xml:space="preserve"> offers educational programs to promote awareness of Prohibited Conduct. Prevention programs include an overview of the </w:t>
      </w:r>
      <w:r w:rsidR="00B62578" w:rsidRPr="00C56490">
        <w:rPr>
          <w:rFonts w:ascii="Montserrat" w:hAnsi="Montserrat"/>
        </w:rPr>
        <w:t>u</w:t>
      </w:r>
      <w:r w:rsidR="0076313D" w:rsidRPr="00C56490">
        <w:rPr>
          <w:rFonts w:ascii="Montserrat" w:hAnsi="Montserrat"/>
        </w:rPr>
        <w:t>niversity</w:t>
      </w:r>
      <w:r w:rsidRPr="00C56490">
        <w:rPr>
          <w:rFonts w:ascii="Montserrat" w:hAnsi="Montserrat"/>
        </w:rPr>
        <w:t>’s policies and procedures, relevant definitions, including Prohibited Conduct, consent, discussion of the impact of alcohol and illegal drug use, safe and positive options for bystander intervention, and information about risk reduction. Incoming first-year students and new employees will receive primary prevention and awareness programming as part of their orientation.</w:t>
      </w:r>
    </w:p>
    <w:p w14:paraId="64D17C44" w14:textId="77777777" w:rsidR="00D93B91" w:rsidRPr="00C56490" w:rsidRDefault="00D93B91" w:rsidP="00C56490">
      <w:pPr>
        <w:pStyle w:val="BodyText"/>
        <w:spacing w:line="276" w:lineRule="auto"/>
        <w:rPr>
          <w:rFonts w:ascii="Montserrat" w:hAnsi="Montserrat"/>
          <w:sz w:val="27"/>
        </w:rPr>
      </w:pPr>
    </w:p>
    <w:p w14:paraId="53992620" w14:textId="661A7F18" w:rsidR="00D93B91" w:rsidRPr="00C56490" w:rsidRDefault="00B62578" w:rsidP="00C56490">
      <w:pPr>
        <w:pStyle w:val="BodyText"/>
        <w:spacing w:line="276" w:lineRule="auto"/>
        <w:rPr>
          <w:rFonts w:ascii="Montserrat" w:hAnsi="Montserrat"/>
        </w:rPr>
      </w:pPr>
      <w:r w:rsidRPr="00C56490">
        <w:rPr>
          <w:rFonts w:ascii="Montserrat" w:hAnsi="Montserrat"/>
        </w:rPr>
        <w:t>The u</w:t>
      </w:r>
      <w:r w:rsidR="0076313D" w:rsidRPr="00C56490">
        <w:rPr>
          <w:rFonts w:ascii="Montserrat" w:hAnsi="Montserrat"/>
        </w:rPr>
        <w:t>niversity</w:t>
      </w:r>
      <w:r w:rsidR="00017C74" w:rsidRPr="00C56490">
        <w:rPr>
          <w:rFonts w:ascii="Montserrat" w:hAnsi="Montserrat"/>
        </w:rPr>
        <w:t xml:space="preserve"> offers regular primary prevention programs and ongoing education and awareness programs for all students and employees. Employees who play a key role in implementing the policy, including those faculty and staff who are likely to receive reports of Prohibited Conduct will receive regular training to assist with a timely, sensitive, respectful, and effective institutional response. The </w:t>
      </w:r>
      <w:r w:rsidRPr="00C56490">
        <w:rPr>
          <w:rFonts w:ascii="Montserrat" w:hAnsi="Montserrat"/>
        </w:rPr>
        <w:t>u</w:t>
      </w:r>
      <w:r w:rsidR="0076313D" w:rsidRPr="00C56490">
        <w:rPr>
          <w:rFonts w:ascii="Montserrat" w:hAnsi="Montserrat"/>
        </w:rPr>
        <w:t>niversity</w:t>
      </w:r>
      <w:r w:rsidR="00017C74" w:rsidRPr="00C56490">
        <w:rPr>
          <w:rFonts w:ascii="Montserrat" w:hAnsi="Montserrat"/>
        </w:rPr>
        <w:t xml:space="preserve"> is committed to ensuring that all employees understand how to respond to these reports of this nature.</w:t>
      </w:r>
    </w:p>
    <w:p w14:paraId="218AB089" w14:textId="77777777" w:rsidR="00C56490" w:rsidRPr="00C56490" w:rsidRDefault="00C56490" w:rsidP="00C56490">
      <w:pPr>
        <w:pStyle w:val="BodyText"/>
        <w:spacing w:line="276" w:lineRule="auto"/>
        <w:rPr>
          <w:rFonts w:ascii="Montserrat" w:hAnsi="Montserrat"/>
        </w:rPr>
      </w:pPr>
    </w:p>
    <w:p w14:paraId="2096E845" w14:textId="02DED6B3" w:rsidR="00D93B91" w:rsidRPr="00C56490" w:rsidRDefault="00B21233" w:rsidP="00B21233">
      <w:pPr>
        <w:pStyle w:val="Heading1"/>
      </w:pPr>
      <w:bookmarkStart w:id="154" w:name="_Toc55393214"/>
      <w:bookmarkStart w:id="155" w:name="_Toc55394721"/>
      <w:bookmarkStart w:id="156" w:name="_Toc105080247"/>
      <w:r>
        <w:t xml:space="preserve">XIII.  </w:t>
      </w:r>
      <w:r w:rsidR="00017C74" w:rsidRPr="00C56490">
        <w:t>POLICY</w:t>
      </w:r>
      <w:r w:rsidR="00017C74" w:rsidRPr="00C56490">
        <w:rPr>
          <w:spacing w:val="-6"/>
        </w:rPr>
        <w:t xml:space="preserve"> </w:t>
      </w:r>
      <w:r w:rsidR="00017C74" w:rsidRPr="00C56490">
        <w:t>MAINTENANCE</w:t>
      </w:r>
      <w:bookmarkEnd w:id="154"/>
      <w:bookmarkEnd w:id="155"/>
      <w:bookmarkEnd w:id="156"/>
    </w:p>
    <w:p w14:paraId="58596E7D" w14:textId="77777777" w:rsidR="00D93B91" w:rsidRPr="00C56490" w:rsidRDefault="00D93B91" w:rsidP="00C56490">
      <w:pPr>
        <w:pStyle w:val="BodyText"/>
        <w:spacing w:line="276" w:lineRule="auto"/>
        <w:rPr>
          <w:rFonts w:ascii="Montserrat" w:hAnsi="Montserrat"/>
          <w:b/>
          <w:sz w:val="33"/>
        </w:rPr>
      </w:pPr>
    </w:p>
    <w:p w14:paraId="79F09FED" w14:textId="11B25D05" w:rsidR="00D93B91" w:rsidRPr="00C56490" w:rsidRDefault="00017C74" w:rsidP="00C56490">
      <w:pPr>
        <w:pStyle w:val="BodyText"/>
        <w:spacing w:before="1" w:line="276" w:lineRule="auto"/>
        <w:ind w:right="225"/>
        <w:rPr>
          <w:rFonts w:ascii="Montserrat" w:hAnsi="Montserrat"/>
        </w:rPr>
      </w:pPr>
      <w:r w:rsidRPr="00C56490">
        <w:rPr>
          <w:rFonts w:ascii="Montserrat" w:hAnsi="Montserrat"/>
        </w:rPr>
        <w:t xml:space="preserve">The </w:t>
      </w:r>
      <w:r w:rsidR="008B2C08" w:rsidRPr="00C56490">
        <w:rPr>
          <w:rFonts w:ascii="Montserrat" w:hAnsi="Montserrat"/>
        </w:rPr>
        <w:t>u</w:t>
      </w:r>
      <w:r w:rsidR="0076313D" w:rsidRPr="00C56490">
        <w:rPr>
          <w:rFonts w:ascii="Montserrat" w:hAnsi="Montserrat"/>
        </w:rPr>
        <w:t>niversity</w:t>
      </w:r>
      <w:r w:rsidRPr="00C56490">
        <w:rPr>
          <w:rFonts w:ascii="Montserrat" w:hAnsi="Montserrat"/>
        </w:rPr>
        <w:t xml:space="preserve"> will review the Sexual Harassment and Misconduct Policy annually. </w:t>
      </w:r>
    </w:p>
    <w:p w14:paraId="1F34443B" w14:textId="77777777" w:rsidR="00D93B91" w:rsidRPr="00C56490" w:rsidRDefault="00D93B91" w:rsidP="00C56490">
      <w:pPr>
        <w:pStyle w:val="BodyText"/>
        <w:spacing w:before="7" w:line="276" w:lineRule="auto"/>
        <w:rPr>
          <w:rFonts w:ascii="Montserrat" w:hAnsi="Montserrat"/>
          <w:sz w:val="27"/>
        </w:rPr>
      </w:pPr>
    </w:p>
    <w:p w14:paraId="332A4C19" w14:textId="77777777" w:rsidR="00D93B91" w:rsidRPr="00C56490" w:rsidRDefault="00017C74" w:rsidP="00B21233">
      <w:pPr>
        <w:pStyle w:val="Heading1"/>
        <w:numPr>
          <w:ilvl w:val="0"/>
          <w:numId w:val="1"/>
        </w:numPr>
        <w:ind w:left="0" w:firstLine="0"/>
      </w:pPr>
      <w:bookmarkStart w:id="157" w:name="_Toc55393215"/>
      <w:bookmarkStart w:id="158" w:name="_Toc55394722"/>
      <w:bookmarkStart w:id="159" w:name="_Toc105080248"/>
      <w:r w:rsidRPr="00C56490">
        <w:t>COMPLIANCE</w:t>
      </w:r>
      <w:bookmarkEnd w:id="157"/>
      <w:bookmarkEnd w:id="158"/>
      <w:bookmarkEnd w:id="159"/>
    </w:p>
    <w:p w14:paraId="78B62B8D" w14:textId="77777777" w:rsidR="00D93B91" w:rsidRPr="00C56490" w:rsidRDefault="00D93B91" w:rsidP="00C56490">
      <w:pPr>
        <w:pStyle w:val="BodyText"/>
        <w:spacing w:line="276" w:lineRule="auto"/>
        <w:rPr>
          <w:rFonts w:ascii="Montserrat" w:hAnsi="Montserrat"/>
          <w:b/>
          <w:sz w:val="33"/>
        </w:rPr>
      </w:pPr>
    </w:p>
    <w:p w14:paraId="7FB1C392" w14:textId="77777777" w:rsidR="00D93B91" w:rsidRPr="00C56490" w:rsidRDefault="00017C74" w:rsidP="002131EC">
      <w:pPr>
        <w:pStyle w:val="Heading3"/>
      </w:pPr>
      <w:bookmarkStart w:id="160" w:name="_Toc55393216"/>
      <w:bookmarkStart w:id="161" w:name="_Toc55394723"/>
      <w:bookmarkStart w:id="162" w:name="_Toc105080249"/>
      <w:r w:rsidRPr="00C56490">
        <w:t>TITLE IX COMPLIANCE</w:t>
      </w:r>
      <w:bookmarkEnd w:id="160"/>
      <w:bookmarkEnd w:id="161"/>
      <w:bookmarkEnd w:id="162"/>
    </w:p>
    <w:p w14:paraId="61A8A1E9" w14:textId="70522772" w:rsidR="00D93B91" w:rsidRPr="00C56490" w:rsidRDefault="00017C74" w:rsidP="00C56490">
      <w:pPr>
        <w:pStyle w:val="BodyText"/>
        <w:spacing w:line="276" w:lineRule="auto"/>
        <w:rPr>
          <w:rFonts w:ascii="Montserrat" w:hAnsi="Montserrat"/>
        </w:rPr>
      </w:pPr>
      <w:r w:rsidRPr="00C56490">
        <w:rPr>
          <w:rFonts w:ascii="Montserrat" w:hAnsi="Montserrat"/>
        </w:rPr>
        <w:t>Title IX of the Education Amendments of 1972 prohibits discrimination on the basis of sex, including sexual and gender-based harassment and violence, sexual assault, dating violence, domestic violence</w:t>
      </w:r>
      <w:r w:rsidR="00CB30EF">
        <w:rPr>
          <w:rFonts w:ascii="Montserrat" w:hAnsi="Montserrat"/>
        </w:rPr>
        <w:t xml:space="preserve">, </w:t>
      </w:r>
      <w:r w:rsidRPr="00C56490">
        <w:rPr>
          <w:rFonts w:ascii="Montserrat" w:hAnsi="Montserrat"/>
        </w:rPr>
        <w:t xml:space="preserve">and stalking in any federally funded education program or activity. The </w:t>
      </w:r>
      <w:r w:rsidR="008B2C08" w:rsidRPr="00C56490">
        <w:rPr>
          <w:rFonts w:ascii="Montserrat" w:hAnsi="Montserrat"/>
        </w:rPr>
        <w:t>u</w:t>
      </w:r>
      <w:r w:rsidR="0076313D" w:rsidRPr="00C56490">
        <w:rPr>
          <w:rFonts w:ascii="Montserrat" w:hAnsi="Montserrat"/>
        </w:rPr>
        <w:t>niversity</w:t>
      </w:r>
      <w:r w:rsidRPr="00C56490">
        <w:rPr>
          <w:rFonts w:ascii="Montserrat" w:hAnsi="Montserrat"/>
        </w:rPr>
        <w:t xml:space="preserve"> will not tolerate such conduct. The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 xml:space="preserve">’s Title IX Coordinator manages the resolution of all conduct prohibited by this policy. To make a report or discuss any aspect of this policy, please contact Title IX Coordinator </w:t>
      </w:r>
      <w:r w:rsidR="00400313">
        <w:rPr>
          <w:rFonts w:ascii="Montserrat" w:hAnsi="Montserrat"/>
        </w:rPr>
        <w:t>Leon Dixon</w:t>
      </w:r>
      <w:r w:rsidR="008B2C08" w:rsidRPr="00C56490">
        <w:rPr>
          <w:rFonts w:ascii="Montserrat" w:hAnsi="Montserrat"/>
        </w:rPr>
        <w:t xml:space="preserve"> </w:t>
      </w:r>
      <w:r w:rsidRPr="00C56490">
        <w:rPr>
          <w:rFonts w:ascii="Montserrat" w:hAnsi="Montserrat"/>
        </w:rPr>
        <w:t xml:space="preserve">at </w:t>
      </w:r>
      <w:r w:rsidR="008B2C08" w:rsidRPr="00C56490">
        <w:rPr>
          <w:rFonts w:ascii="Montserrat" w:hAnsi="Montserrat"/>
        </w:rPr>
        <w:t>507-457-1</w:t>
      </w:r>
      <w:r w:rsidR="00400313">
        <w:rPr>
          <w:rFonts w:ascii="Montserrat" w:hAnsi="Montserrat"/>
        </w:rPr>
        <w:t>617</w:t>
      </w:r>
      <w:r w:rsidRPr="00C56490">
        <w:rPr>
          <w:rFonts w:ascii="Montserrat" w:hAnsi="Montserrat"/>
        </w:rPr>
        <w:t xml:space="preserve"> or </w:t>
      </w:r>
      <w:r w:rsidR="008B2C08" w:rsidRPr="00C56490">
        <w:rPr>
          <w:rFonts w:ascii="Montserrat" w:hAnsi="Montserrat"/>
        </w:rPr>
        <w:t>TitleIX@smumn.edu</w:t>
      </w:r>
    </w:p>
    <w:p w14:paraId="1D585AD0" w14:textId="77777777" w:rsidR="00D93B91" w:rsidRPr="00C56490" w:rsidRDefault="00D93B91" w:rsidP="00C56490">
      <w:pPr>
        <w:pStyle w:val="BodyText"/>
        <w:spacing w:line="276" w:lineRule="auto"/>
        <w:rPr>
          <w:rFonts w:ascii="Montserrat" w:hAnsi="Montserrat"/>
          <w:sz w:val="27"/>
        </w:rPr>
      </w:pPr>
    </w:p>
    <w:p w14:paraId="756F2F9B" w14:textId="77777777" w:rsidR="008B2C08" w:rsidRPr="00C56490" w:rsidRDefault="008B2C08" w:rsidP="002131EC">
      <w:pPr>
        <w:pStyle w:val="Heading3"/>
      </w:pPr>
    </w:p>
    <w:p w14:paraId="61A09801" w14:textId="45916226" w:rsidR="00D93B91" w:rsidRPr="00C56490" w:rsidRDefault="00017C74" w:rsidP="002131EC">
      <w:pPr>
        <w:pStyle w:val="Heading3"/>
      </w:pPr>
      <w:bookmarkStart w:id="163" w:name="_Toc55393217"/>
      <w:bookmarkStart w:id="164" w:name="_Toc55394724"/>
      <w:bookmarkStart w:id="165" w:name="_Toc105080250"/>
      <w:r w:rsidRPr="00C56490">
        <w:t>CLERY ACT COMPLIANCE</w:t>
      </w:r>
      <w:bookmarkEnd w:id="163"/>
      <w:bookmarkEnd w:id="164"/>
      <w:bookmarkEnd w:id="165"/>
    </w:p>
    <w:p w14:paraId="68F45246" w14:textId="12BD0270" w:rsidR="00D93B91" w:rsidRPr="00C56490" w:rsidRDefault="00017C74" w:rsidP="00C56490">
      <w:pPr>
        <w:pStyle w:val="BodyText"/>
        <w:spacing w:line="276" w:lineRule="auto"/>
        <w:rPr>
          <w:rFonts w:ascii="Montserrat" w:hAnsi="Montserrat"/>
        </w:rPr>
      </w:pPr>
      <w:r w:rsidRPr="00C56490">
        <w:rPr>
          <w:rFonts w:ascii="Montserrat" w:hAnsi="Montserrat"/>
        </w:rPr>
        <w:t xml:space="preserve">The Clery Act, as amended by the Violence Against Women Reauthorization Act of 2013 (VAWA), imposes certain requirements on the </w:t>
      </w:r>
      <w:r w:rsidR="00B47654" w:rsidRPr="00C56490">
        <w:rPr>
          <w:rFonts w:ascii="Montserrat" w:hAnsi="Montserrat"/>
        </w:rPr>
        <w:t>u</w:t>
      </w:r>
      <w:r w:rsidR="0076313D" w:rsidRPr="00C56490">
        <w:rPr>
          <w:rFonts w:ascii="Montserrat" w:hAnsi="Montserrat"/>
        </w:rPr>
        <w:t>niversity</w:t>
      </w:r>
      <w:r w:rsidRPr="00C56490">
        <w:rPr>
          <w:rFonts w:ascii="Montserrat" w:hAnsi="Montserrat"/>
        </w:rPr>
        <w:t>’s response to Sexual Assault, Dating Violence, Domestic Violence, and Stalking. Post-secondary institutions who receive federal funding are required to report crime statistics in their daily crime log, Annual Security Report, and to the U.S. Department of Education. Key response and procedural protections under the Clery Act include issuing a timely warning when there is a serious or ongoing threat, instituting protective measures (referred to as supportive measures below), using trained and impartial investigators and decision-makers, reaffirming the right of individuals to decide whether to report or seek assistance from law enforcement and/or campus authorities, allowing individuals to be accompanied by an advisor of their choice during the process, allowing timely and equal access to any information used in a disciplinary proceeding, and providing written notice of the outcome and rationale.</w:t>
      </w:r>
      <w:r w:rsidR="00FF2DC1" w:rsidRPr="00C56490">
        <w:rPr>
          <w:rFonts w:ascii="Montserrat" w:hAnsi="Montserrat"/>
        </w:rPr>
        <w:t xml:space="preserve">  </w:t>
      </w:r>
    </w:p>
    <w:sectPr w:rsidR="00D93B91" w:rsidRPr="00C56490" w:rsidSect="0079091E">
      <w:pgSz w:w="12240" w:h="15840"/>
      <w:pgMar w:top="1440" w:right="1440" w:bottom="1440" w:left="1440" w:header="366" w:footer="6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DB688" w14:textId="77777777" w:rsidR="009F3D38" w:rsidRDefault="009F3D38">
      <w:r>
        <w:separator/>
      </w:r>
    </w:p>
  </w:endnote>
  <w:endnote w:type="continuationSeparator" w:id="0">
    <w:p w14:paraId="62D9987A" w14:textId="77777777" w:rsidR="009F3D38" w:rsidRDefault="009F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2041932"/>
      <w:docPartObj>
        <w:docPartGallery w:val="Page Numbers (Bottom of Page)"/>
        <w:docPartUnique/>
      </w:docPartObj>
    </w:sdtPr>
    <w:sdtEndPr>
      <w:rPr>
        <w:noProof/>
      </w:rPr>
    </w:sdtEndPr>
    <w:sdtContent>
      <w:p w14:paraId="244D68DE" w14:textId="281D7CFD" w:rsidR="009F3D38" w:rsidRDefault="009F3D38">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7CAA18E4" w14:textId="77777777" w:rsidR="009F3D38" w:rsidRDefault="009F3D3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5B6FF" w14:textId="77777777" w:rsidR="009F3D38" w:rsidRDefault="009F3D38">
      <w:r>
        <w:separator/>
      </w:r>
    </w:p>
  </w:footnote>
  <w:footnote w:type="continuationSeparator" w:id="0">
    <w:p w14:paraId="4FFAD124" w14:textId="77777777" w:rsidR="009F3D38" w:rsidRDefault="009F3D38">
      <w:r>
        <w:continuationSeparator/>
      </w:r>
    </w:p>
  </w:footnote>
  <w:footnote w:id="1">
    <w:p w14:paraId="02A5F309" w14:textId="26FEACD7" w:rsidR="009F3D38" w:rsidRDefault="009F3D38">
      <w:pPr>
        <w:pStyle w:val="FootnoteText"/>
      </w:pPr>
      <w:r>
        <w:rPr>
          <w:rStyle w:val="FootnoteReference"/>
        </w:rPr>
        <w:footnoteRef/>
      </w:r>
      <w:r>
        <w:t xml:space="preserve"> </w:t>
      </w:r>
      <w:r>
        <w:rPr>
          <w:rFonts w:ascii="Helvetica" w:hAnsi="Helvetica"/>
          <w:color w:val="222222"/>
          <w:sz w:val="21"/>
          <w:szCs w:val="21"/>
          <w:shd w:val="clear" w:color="auto" w:fill="FFFFFF"/>
        </w:rPr>
        <w:t>This provision is effective as to any decision on or after August 24, 2021. It replaces a provision in prior versions of these procedures that prohibited reliance on such statements. That provision was based on a regulatory requirement of the U.S. Department of Education that has since been vacated by a federal court and that is no longer enforced by the Office for Civil Rights. See Suzanne B. Goldberg, Acting Assistant Secretary for Civil Rights, U.S. Department of Education, "Letter to Students, Educators, and other Stakeholders re </w:t>
      </w:r>
      <w:r>
        <w:rPr>
          <w:rStyle w:val="Emphasis"/>
          <w:rFonts w:ascii="Helvetica" w:hAnsi="Helvetica"/>
          <w:color w:val="222222"/>
          <w:sz w:val="21"/>
          <w:szCs w:val="21"/>
          <w:shd w:val="clear" w:color="auto" w:fill="FFFFFF"/>
        </w:rPr>
        <w:t>Victim Rights Law Center et al. v. Cardona</w:t>
      </w:r>
      <w:r>
        <w:rPr>
          <w:rFonts w:ascii="Helvetica" w:hAnsi="Helvetica"/>
          <w:color w:val="222222"/>
          <w:sz w:val="21"/>
          <w:szCs w:val="21"/>
          <w:shd w:val="clear" w:color="auto" w:fill="FFFFFF"/>
        </w:rPr>
        <w:t>," p.1 (August 24,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EA1"/>
    <w:multiLevelType w:val="hybridMultilevel"/>
    <w:tmpl w:val="66DA1812"/>
    <w:lvl w:ilvl="0" w:tplc="B450E9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DB3D8F"/>
    <w:multiLevelType w:val="hybridMultilevel"/>
    <w:tmpl w:val="B94650D6"/>
    <w:lvl w:ilvl="0" w:tplc="B450E9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D765B"/>
    <w:multiLevelType w:val="hybridMultilevel"/>
    <w:tmpl w:val="AFA4BE6C"/>
    <w:lvl w:ilvl="0" w:tplc="A29813E6">
      <w:start w:val="1"/>
      <w:numFmt w:val="bullet"/>
      <w:lvlText w:val=""/>
      <w:lvlJc w:val="left"/>
      <w:pPr>
        <w:ind w:left="1800" w:hanging="360"/>
      </w:pPr>
      <w:rPr>
        <w:rFonts w:ascii="Symbol" w:hAnsi="Symbol"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E24267"/>
    <w:multiLevelType w:val="hybridMultilevel"/>
    <w:tmpl w:val="6F2A2FDE"/>
    <w:lvl w:ilvl="0" w:tplc="70225EE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06DD8"/>
    <w:multiLevelType w:val="hybridMultilevel"/>
    <w:tmpl w:val="A42CA066"/>
    <w:lvl w:ilvl="0" w:tplc="B450E9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D0A15"/>
    <w:multiLevelType w:val="hybridMultilevel"/>
    <w:tmpl w:val="CB7AB866"/>
    <w:lvl w:ilvl="0" w:tplc="A29813E6">
      <w:start w:val="1"/>
      <w:numFmt w:val="bullet"/>
      <w:lvlText w:val=""/>
      <w:lvlJc w:val="left"/>
      <w:pPr>
        <w:ind w:left="108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10697"/>
    <w:multiLevelType w:val="hybridMultilevel"/>
    <w:tmpl w:val="DC78793C"/>
    <w:lvl w:ilvl="0" w:tplc="A29813E6">
      <w:start w:val="1"/>
      <w:numFmt w:val="bullet"/>
      <w:lvlText w:val=""/>
      <w:lvlJc w:val="left"/>
      <w:pPr>
        <w:ind w:left="1800" w:hanging="360"/>
      </w:pPr>
      <w:rPr>
        <w:rFonts w:ascii="Symbol" w:hAnsi="Symbol" w:hint="default"/>
        <w:color w:val="auto"/>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1E2031"/>
    <w:multiLevelType w:val="hybridMultilevel"/>
    <w:tmpl w:val="4E9E6EC6"/>
    <w:lvl w:ilvl="0" w:tplc="B450E9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9F10CD"/>
    <w:multiLevelType w:val="hybridMultilevel"/>
    <w:tmpl w:val="63D205EC"/>
    <w:lvl w:ilvl="0" w:tplc="A29813E6">
      <w:start w:val="1"/>
      <w:numFmt w:val="bullet"/>
      <w:lvlText w:val=""/>
      <w:lvlJc w:val="left"/>
      <w:pPr>
        <w:ind w:left="108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C279B3"/>
    <w:multiLevelType w:val="hybridMultilevel"/>
    <w:tmpl w:val="2AD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E04D5"/>
    <w:multiLevelType w:val="hybridMultilevel"/>
    <w:tmpl w:val="21646A7A"/>
    <w:lvl w:ilvl="0" w:tplc="B450E9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13A6A"/>
    <w:multiLevelType w:val="hybridMultilevel"/>
    <w:tmpl w:val="5002A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3968F5"/>
    <w:multiLevelType w:val="hybridMultilevel"/>
    <w:tmpl w:val="FAC8541A"/>
    <w:lvl w:ilvl="0" w:tplc="0142939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D80BB9"/>
    <w:multiLevelType w:val="hybridMultilevel"/>
    <w:tmpl w:val="DFA0A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0013CD"/>
    <w:multiLevelType w:val="hybridMultilevel"/>
    <w:tmpl w:val="888A9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940141C"/>
    <w:multiLevelType w:val="hybridMultilevel"/>
    <w:tmpl w:val="3F180460"/>
    <w:lvl w:ilvl="0" w:tplc="58F88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DF6A8D"/>
    <w:multiLevelType w:val="hybridMultilevel"/>
    <w:tmpl w:val="CF907F76"/>
    <w:lvl w:ilvl="0" w:tplc="77D6B6A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C30C0"/>
    <w:multiLevelType w:val="hybridMultilevel"/>
    <w:tmpl w:val="D1902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0D318B"/>
    <w:multiLevelType w:val="hybridMultilevel"/>
    <w:tmpl w:val="7E805FC8"/>
    <w:lvl w:ilvl="0" w:tplc="A29813E6">
      <w:start w:val="1"/>
      <w:numFmt w:val="bullet"/>
      <w:lvlText w:val=""/>
      <w:lvlJc w:val="left"/>
      <w:pPr>
        <w:ind w:left="108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E47561"/>
    <w:multiLevelType w:val="hybridMultilevel"/>
    <w:tmpl w:val="AE1ACF84"/>
    <w:lvl w:ilvl="0" w:tplc="A29813E6">
      <w:start w:val="1"/>
      <w:numFmt w:val="bullet"/>
      <w:lvlText w:val=""/>
      <w:lvlJc w:val="left"/>
      <w:pPr>
        <w:ind w:left="108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0B4041"/>
    <w:multiLevelType w:val="hybridMultilevel"/>
    <w:tmpl w:val="735AB8AA"/>
    <w:lvl w:ilvl="0" w:tplc="057E2858">
      <w:start w:val="1"/>
      <w:numFmt w:val="upperLetter"/>
      <w:pStyle w:val="Heading4"/>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5A1E9B"/>
    <w:multiLevelType w:val="hybridMultilevel"/>
    <w:tmpl w:val="B14E8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960723"/>
    <w:multiLevelType w:val="hybridMultilevel"/>
    <w:tmpl w:val="16004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6C7285"/>
    <w:multiLevelType w:val="hybridMultilevel"/>
    <w:tmpl w:val="2CF62D34"/>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4" w15:restartNumberingAfterBreak="0">
    <w:nsid w:val="4E1B339E"/>
    <w:multiLevelType w:val="hybridMultilevel"/>
    <w:tmpl w:val="F7923AEA"/>
    <w:lvl w:ilvl="0" w:tplc="233CFB20">
      <w:start w:val="10"/>
      <w:numFmt w:val="upperRoman"/>
      <w:lvlText w:val="%1."/>
      <w:lvlJc w:val="left"/>
      <w:pPr>
        <w:ind w:left="360" w:hanging="360"/>
      </w:pPr>
      <w:rPr>
        <w:rFonts w:ascii="Montserrat" w:eastAsia="Arial" w:hAnsi="Montserrat" w:cs="Arial" w:hint="default"/>
        <w:b/>
        <w:bCs/>
        <w:color w:val="C00000"/>
        <w:w w:val="10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81A9B"/>
    <w:multiLevelType w:val="hybridMultilevel"/>
    <w:tmpl w:val="90521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726595"/>
    <w:multiLevelType w:val="hybridMultilevel"/>
    <w:tmpl w:val="C3AC595C"/>
    <w:lvl w:ilvl="0" w:tplc="A29813E6">
      <w:start w:val="1"/>
      <w:numFmt w:val="bullet"/>
      <w:lvlText w:val=""/>
      <w:lvlJc w:val="left"/>
      <w:pPr>
        <w:ind w:left="108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F1769C"/>
    <w:multiLevelType w:val="hybridMultilevel"/>
    <w:tmpl w:val="30B27A42"/>
    <w:lvl w:ilvl="0" w:tplc="4232E33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981ECF"/>
    <w:multiLevelType w:val="hybridMultilevel"/>
    <w:tmpl w:val="35E877A6"/>
    <w:lvl w:ilvl="0" w:tplc="28E05D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8CF50C9"/>
    <w:multiLevelType w:val="hybridMultilevel"/>
    <w:tmpl w:val="F9B2E774"/>
    <w:lvl w:ilvl="0" w:tplc="FEF809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656A20"/>
    <w:multiLevelType w:val="hybridMultilevel"/>
    <w:tmpl w:val="3E20B612"/>
    <w:lvl w:ilvl="0" w:tplc="B450E9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FA5DCF"/>
    <w:multiLevelType w:val="hybridMultilevel"/>
    <w:tmpl w:val="A6ACB162"/>
    <w:lvl w:ilvl="0" w:tplc="4DA0884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9F145B"/>
    <w:multiLevelType w:val="hybridMultilevel"/>
    <w:tmpl w:val="25F0E19E"/>
    <w:lvl w:ilvl="0" w:tplc="B450E9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A927F8"/>
    <w:multiLevelType w:val="hybridMultilevel"/>
    <w:tmpl w:val="26643A3E"/>
    <w:lvl w:ilvl="0" w:tplc="B450E9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3863CD"/>
    <w:multiLevelType w:val="hybridMultilevel"/>
    <w:tmpl w:val="E47CEB12"/>
    <w:lvl w:ilvl="0" w:tplc="ABF66CB4">
      <w:start w:val="1"/>
      <w:numFmt w:val="upperRoman"/>
      <w:pStyle w:val="Heading2"/>
      <w:lvlText w:val="%1."/>
      <w:lvlJc w:val="left"/>
      <w:pPr>
        <w:ind w:left="303" w:hanging="303"/>
        <w:jc w:val="right"/>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04C72BE">
      <w:numFmt w:val="bullet"/>
      <w:lvlText w:val=""/>
      <w:lvlJc w:val="left"/>
      <w:pPr>
        <w:ind w:left="840" w:hanging="360"/>
      </w:pPr>
      <w:rPr>
        <w:rFonts w:ascii="Symbol" w:eastAsia="Symbol" w:hAnsi="Symbol" w:cs="Symbol" w:hint="default"/>
        <w:w w:val="100"/>
        <w:sz w:val="20"/>
        <w:szCs w:val="20"/>
      </w:rPr>
    </w:lvl>
    <w:lvl w:ilvl="2" w:tplc="64D263C2">
      <w:numFmt w:val="bullet"/>
      <w:lvlText w:val="•"/>
      <w:lvlJc w:val="left"/>
      <w:pPr>
        <w:ind w:left="1893" w:hanging="360"/>
      </w:pPr>
      <w:rPr>
        <w:rFonts w:hint="default"/>
      </w:rPr>
    </w:lvl>
    <w:lvl w:ilvl="3" w:tplc="663C6B38">
      <w:numFmt w:val="bullet"/>
      <w:lvlText w:val="•"/>
      <w:lvlJc w:val="left"/>
      <w:pPr>
        <w:ind w:left="2946" w:hanging="360"/>
      </w:pPr>
      <w:rPr>
        <w:rFonts w:hint="default"/>
      </w:rPr>
    </w:lvl>
    <w:lvl w:ilvl="4" w:tplc="9C9EC1EE">
      <w:numFmt w:val="bullet"/>
      <w:lvlText w:val="•"/>
      <w:lvlJc w:val="left"/>
      <w:pPr>
        <w:ind w:left="4000" w:hanging="360"/>
      </w:pPr>
      <w:rPr>
        <w:rFonts w:hint="default"/>
      </w:rPr>
    </w:lvl>
    <w:lvl w:ilvl="5" w:tplc="3ABED90A">
      <w:numFmt w:val="bullet"/>
      <w:lvlText w:val="•"/>
      <w:lvlJc w:val="left"/>
      <w:pPr>
        <w:ind w:left="5053" w:hanging="360"/>
      </w:pPr>
      <w:rPr>
        <w:rFonts w:hint="default"/>
      </w:rPr>
    </w:lvl>
    <w:lvl w:ilvl="6" w:tplc="EEE2E746">
      <w:numFmt w:val="bullet"/>
      <w:lvlText w:val="•"/>
      <w:lvlJc w:val="left"/>
      <w:pPr>
        <w:ind w:left="6106" w:hanging="360"/>
      </w:pPr>
      <w:rPr>
        <w:rFonts w:hint="default"/>
      </w:rPr>
    </w:lvl>
    <w:lvl w:ilvl="7" w:tplc="FD4E3E98">
      <w:numFmt w:val="bullet"/>
      <w:lvlText w:val="•"/>
      <w:lvlJc w:val="left"/>
      <w:pPr>
        <w:ind w:left="7160" w:hanging="360"/>
      </w:pPr>
      <w:rPr>
        <w:rFonts w:hint="default"/>
      </w:rPr>
    </w:lvl>
    <w:lvl w:ilvl="8" w:tplc="9B5CB6EC">
      <w:numFmt w:val="bullet"/>
      <w:lvlText w:val="•"/>
      <w:lvlJc w:val="left"/>
      <w:pPr>
        <w:ind w:left="8213" w:hanging="360"/>
      </w:pPr>
      <w:rPr>
        <w:rFonts w:hint="default"/>
      </w:rPr>
    </w:lvl>
  </w:abstractNum>
  <w:abstractNum w:abstractNumId="35" w15:restartNumberingAfterBreak="0">
    <w:nsid w:val="657911B3"/>
    <w:multiLevelType w:val="hybridMultilevel"/>
    <w:tmpl w:val="636EE670"/>
    <w:lvl w:ilvl="0" w:tplc="A29813E6">
      <w:start w:val="1"/>
      <w:numFmt w:val="bullet"/>
      <w:lvlText w:val=""/>
      <w:lvlJc w:val="left"/>
      <w:pPr>
        <w:ind w:left="1199" w:hanging="360"/>
      </w:pPr>
      <w:rPr>
        <w:rFonts w:ascii="Symbol" w:hAnsi="Symbol" w:hint="default"/>
        <w:color w:val="auto"/>
        <w:sz w:val="24"/>
        <w:szCs w:val="24"/>
      </w:rPr>
    </w:lvl>
    <w:lvl w:ilvl="1" w:tplc="04090003">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6" w15:restartNumberingAfterBreak="0">
    <w:nsid w:val="674C22ED"/>
    <w:multiLevelType w:val="hybridMultilevel"/>
    <w:tmpl w:val="1DF0F2DE"/>
    <w:lvl w:ilvl="0" w:tplc="A29813E6">
      <w:start w:val="1"/>
      <w:numFmt w:val="bullet"/>
      <w:lvlText w:val=""/>
      <w:lvlJc w:val="left"/>
      <w:pPr>
        <w:ind w:left="108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562840"/>
    <w:multiLevelType w:val="hybridMultilevel"/>
    <w:tmpl w:val="A2F65CF8"/>
    <w:lvl w:ilvl="0" w:tplc="53DC99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AF1AFF"/>
    <w:multiLevelType w:val="hybridMultilevel"/>
    <w:tmpl w:val="A7084B72"/>
    <w:lvl w:ilvl="0" w:tplc="4208A274">
      <w:start w:val="9"/>
      <w:numFmt w:val="upperRoman"/>
      <w:lvlText w:val="%1."/>
      <w:lvlJc w:val="left"/>
      <w:pPr>
        <w:ind w:left="360" w:hanging="360"/>
      </w:pPr>
      <w:rPr>
        <w:rFonts w:ascii="Montserrat" w:eastAsia="Arial" w:hAnsi="Montserrat" w:cs="Arial" w:hint="default"/>
        <w:b/>
        <w:bCs/>
        <w:color w:val="C00000"/>
        <w:w w:val="10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C651B6"/>
    <w:multiLevelType w:val="hybridMultilevel"/>
    <w:tmpl w:val="FD229AA0"/>
    <w:lvl w:ilvl="0" w:tplc="A29813E6">
      <w:start w:val="1"/>
      <w:numFmt w:val="bullet"/>
      <w:lvlText w:val=""/>
      <w:lvlJc w:val="left"/>
      <w:pPr>
        <w:ind w:left="1080" w:hanging="360"/>
      </w:pPr>
      <w:rPr>
        <w:rFonts w:ascii="Symbol" w:hAnsi="Symbol"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A2866"/>
    <w:multiLevelType w:val="hybridMultilevel"/>
    <w:tmpl w:val="359A9D5E"/>
    <w:lvl w:ilvl="0" w:tplc="376A36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497BBF"/>
    <w:multiLevelType w:val="hybridMultilevel"/>
    <w:tmpl w:val="4252A8D6"/>
    <w:lvl w:ilvl="0" w:tplc="FE06D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937D20"/>
    <w:multiLevelType w:val="hybridMultilevel"/>
    <w:tmpl w:val="B48A87E2"/>
    <w:lvl w:ilvl="0" w:tplc="63FACACE">
      <w:start w:val="14"/>
      <w:numFmt w:val="upperRoman"/>
      <w:lvlText w:val="%1."/>
      <w:lvlJc w:val="left"/>
      <w:pPr>
        <w:ind w:left="868" w:hanging="749"/>
      </w:pPr>
      <w:rPr>
        <w:rFonts w:ascii="Arial" w:eastAsia="Arial" w:hAnsi="Arial" w:cs="Arial" w:hint="default"/>
        <w:b/>
        <w:bCs/>
        <w:color w:val="C00000"/>
        <w:spacing w:val="-34"/>
        <w:w w:val="100"/>
        <w:sz w:val="36"/>
        <w:szCs w:val="36"/>
      </w:rPr>
    </w:lvl>
    <w:lvl w:ilvl="1" w:tplc="74A434A4">
      <w:numFmt w:val="bullet"/>
      <w:lvlText w:val="•"/>
      <w:lvlJc w:val="left"/>
      <w:pPr>
        <w:ind w:left="1806" w:hanging="749"/>
      </w:pPr>
      <w:rPr>
        <w:rFonts w:hint="default"/>
      </w:rPr>
    </w:lvl>
    <w:lvl w:ilvl="2" w:tplc="D21C21BA">
      <w:numFmt w:val="bullet"/>
      <w:lvlText w:val="•"/>
      <w:lvlJc w:val="left"/>
      <w:pPr>
        <w:ind w:left="2752" w:hanging="749"/>
      </w:pPr>
      <w:rPr>
        <w:rFonts w:hint="default"/>
      </w:rPr>
    </w:lvl>
    <w:lvl w:ilvl="3" w:tplc="4F3C2648">
      <w:numFmt w:val="bullet"/>
      <w:lvlText w:val="•"/>
      <w:lvlJc w:val="left"/>
      <w:pPr>
        <w:ind w:left="3698" w:hanging="749"/>
      </w:pPr>
      <w:rPr>
        <w:rFonts w:hint="default"/>
      </w:rPr>
    </w:lvl>
    <w:lvl w:ilvl="4" w:tplc="1C9CD40C">
      <w:numFmt w:val="bullet"/>
      <w:lvlText w:val="•"/>
      <w:lvlJc w:val="left"/>
      <w:pPr>
        <w:ind w:left="4644" w:hanging="749"/>
      </w:pPr>
      <w:rPr>
        <w:rFonts w:hint="default"/>
      </w:rPr>
    </w:lvl>
    <w:lvl w:ilvl="5" w:tplc="8A320434">
      <w:numFmt w:val="bullet"/>
      <w:lvlText w:val="•"/>
      <w:lvlJc w:val="left"/>
      <w:pPr>
        <w:ind w:left="5590" w:hanging="749"/>
      </w:pPr>
      <w:rPr>
        <w:rFonts w:hint="default"/>
      </w:rPr>
    </w:lvl>
    <w:lvl w:ilvl="6" w:tplc="7C626266">
      <w:numFmt w:val="bullet"/>
      <w:lvlText w:val="•"/>
      <w:lvlJc w:val="left"/>
      <w:pPr>
        <w:ind w:left="6536" w:hanging="749"/>
      </w:pPr>
      <w:rPr>
        <w:rFonts w:hint="default"/>
      </w:rPr>
    </w:lvl>
    <w:lvl w:ilvl="7" w:tplc="7BD28D64">
      <w:numFmt w:val="bullet"/>
      <w:lvlText w:val="•"/>
      <w:lvlJc w:val="left"/>
      <w:pPr>
        <w:ind w:left="7482" w:hanging="749"/>
      </w:pPr>
      <w:rPr>
        <w:rFonts w:hint="default"/>
      </w:rPr>
    </w:lvl>
    <w:lvl w:ilvl="8" w:tplc="D02A7780">
      <w:numFmt w:val="bullet"/>
      <w:lvlText w:val="•"/>
      <w:lvlJc w:val="left"/>
      <w:pPr>
        <w:ind w:left="8428" w:hanging="749"/>
      </w:pPr>
      <w:rPr>
        <w:rFonts w:hint="default"/>
      </w:rPr>
    </w:lvl>
  </w:abstractNum>
  <w:abstractNum w:abstractNumId="43" w15:restartNumberingAfterBreak="0">
    <w:nsid w:val="72A443B0"/>
    <w:multiLevelType w:val="hybridMultilevel"/>
    <w:tmpl w:val="06F2B1A6"/>
    <w:lvl w:ilvl="0" w:tplc="5372AFA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1C4D9B"/>
    <w:multiLevelType w:val="hybridMultilevel"/>
    <w:tmpl w:val="04ACB54E"/>
    <w:lvl w:ilvl="0" w:tplc="0142939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3D3D31"/>
    <w:multiLevelType w:val="hybridMultilevel"/>
    <w:tmpl w:val="A112E076"/>
    <w:lvl w:ilvl="0" w:tplc="42BA6E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8EA0430"/>
    <w:multiLevelType w:val="hybridMultilevel"/>
    <w:tmpl w:val="A3D00EBC"/>
    <w:lvl w:ilvl="0" w:tplc="0142939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74246E"/>
    <w:multiLevelType w:val="hybridMultilevel"/>
    <w:tmpl w:val="8B06D5CA"/>
    <w:lvl w:ilvl="0" w:tplc="F0CE8DCA">
      <w:start w:val="8"/>
      <w:numFmt w:val="upperRoman"/>
      <w:lvlText w:val="%1."/>
      <w:lvlJc w:val="left"/>
      <w:pPr>
        <w:ind w:left="720" w:hanging="360"/>
      </w:pPr>
      <w:rPr>
        <w:rFonts w:ascii="Montserrat" w:eastAsia="Arial" w:hAnsi="Montserrat" w:cs="Arial" w:hint="default"/>
        <w:b/>
        <w:bCs/>
        <w:color w:val="C00000"/>
        <w:w w:val="100"/>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A416DF"/>
    <w:multiLevelType w:val="hybridMultilevel"/>
    <w:tmpl w:val="5DA86188"/>
    <w:lvl w:ilvl="0" w:tplc="6FFED7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FBC2D31"/>
    <w:multiLevelType w:val="hybridMultilevel"/>
    <w:tmpl w:val="A16C3FD0"/>
    <w:lvl w:ilvl="0" w:tplc="FE06DA9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4"/>
  </w:num>
  <w:num w:numId="3">
    <w:abstractNumId w:val="23"/>
  </w:num>
  <w:num w:numId="4">
    <w:abstractNumId w:val="9"/>
  </w:num>
  <w:num w:numId="5">
    <w:abstractNumId w:val="11"/>
  </w:num>
  <w:num w:numId="6">
    <w:abstractNumId w:val="14"/>
  </w:num>
  <w:num w:numId="7">
    <w:abstractNumId w:val="31"/>
  </w:num>
  <w:num w:numId="8">
    <w:abstractNumId w:val="26"/>
  </w:num>
  <w:num w:numId="9">
    <w:abstractNumId w:val="18"/>
  </w:num>
  <w:num w:numId="10">
    <w:abstractNumId w:val="43"/>
  </w:num>
  <w:num w:numId="11">
    <w:abstractNumId w:val="2"/>
  </w:num>
  <w:num w:numId="12">
    <w:abstractNumId w:val="6"/>
  </w:num>
  <w:num w:numId="13">
    <w:abstractNumId w:val="25"/>
  </w:num>
  <w:num w:numId="14">
    <w:abstractNumId w:val="4"/>
  </w:num>
  <w:num w:numId="15">
    <w:abstractNumId w:val="1"/>
  </w:num>
  <w:num w:numId="16">
    <w:abstractNumId w:val="33"/>
  </w:num>
  <w:num w:numId="17">
    <w:abstractNumId w:val="32"/>
  </w:num>
  <w:num w:numId="18">
    <w:abstractNumId w:val="19"/>
  </w:num>
  <w:num w:numId="19">
    <w:abstractNumId w:val="36"/>
  </w:num>
  <w:num w:numId="20">
    <w:abstractNumId w:val="30"/>
  </w:num>
  <w:num w:numId="21">
    <w:abstractNumId w:val="8"/>
  </w:num>
  <w:num w:numId="22">
    <w:abstractNumId w:val="5"/>
  </w:num>
  <w:num w:numId="23">
    <w:abstractNumId w:val="7"/>
  </w:num>
  <w:num w:numId="24">
    <w:abstractNumId w:val="0"/>
  </w:num>
  <w:num w:numId="25">
    <w:abstractNumId w:val="40"/>
  </w:num>
  <w:num w:numId="26">
    <w:abstractNumId w:val="10"/>
  </w:num>
  <w:num w:numId="27">
    <w:abstractNumId w:val="45"/>
  </w:num>
  <w:num w:numId="28">
    <w:abstractNumId w:val="27"/>
  </w:num>
  <w:num w:numId="29">
    <w:abstractNumId w:val="29"/>
  </w:num>
  <w:num w:numId="30">
    <w:abstractNumId w:val="48"/>
  </w:num>
  <w:num w:numId="31">
    <w:abstractNumId w:val="3"/>
  </w:num>
  <w:num w:numId="32">
    <w:abstractNumId w:val="13"/>
  </w:num>
  <w:num w:numId="33">
    <w:abstractNumId w:val="15"/>
  </w:num>
  <w:num w:numId="34">
    <w:abstractNumId w:val="37"/>
  </w:num>
  <w:num w:numId="35">
    <w:abstractNumId w:val="16"/>
  </w:num>
  <w:num w:numId="36">
    <w:abstractNumId w:val="39"/>
  </w:num>
  <w:num w:numId="37">
    <w:abstractNumId w:val="49"/>
  </w:num>
  <w:num w:numId="38">
    <w:abstractNumId w:val="28"/>
  </w:num>
  <w:num w:numId="39">
    <w:abstractNumId w:val="41"/>
  </w:num>
  <w:num w:numId="40">
    <w:abstractNumId w:val="17"/>
  </w:num>
  <w:num w:numId="41">
    <w:abstractNumId w:val="21"/>
  </w:num>
  <w:num w:numId="42">
    <w:abstractNumId w:val="20"/>
  </w:num>
  <w:num w:numId="43">
    <w:abstractNumId w:val="20"/>
    <w:lvlOverride w:ilvl="0">
      <w:startOverride w:val="1"/>
    </w:lvlOverride>
  </w:num>
  <w:num w:numId="44">
    <w:abstractNumId w:val="20"/>
    <w:lvlOverride w:ilvl="0">
      <w:startOverride w:val="1"/>
    </w:lvlOverride>
  </w:num>
  <w:num w:numId="45">
    <w:abstractNumId w:val="22"/>
  </w:num>
  <w:num w:numId="46">
    <w:abstractNumId w:val="12"/>
  </w:num>
  <w:num w:numId="47">
    <w:abstractNumId w:val="46"/>
  </w:num>
  <w:num w:numId="48">
    <w:abstractNumId w:val="44"/>
  </w:num>
  <w:num w:numId="49">
    <w:abstractNumId w:val="47"/>
  </w:num>
  <w:num w:numId="50">
    <w:abstractNumId w:val="20"/>
    <w:lvlOverride w:ilvl="0">
      <w:startOverride w:val="1"/>
    </w:lvlOverride>
  </w:num>
  <w:num w:numId="51">
    <w:abstractNumId w:val="38"/>
  </w:num>
  <w:num w:numId="52">
    <w:abstractNumId w:val="20"/>
    <w:lvlOverride w:ilvl="0">
      <w:startOverride w:val="1"/>
    </w:lvlOverride>
  </w:num>
  <w:num w:numId="53">
    <w:abstractNumId w:val="24"/>
  </w:num>
  <w:num w:numId="54">
    <w:abstractNumId w:val="20"/>
    <w:lvlOverride w:ilvl="0">
      <w:startOverride w:val="1"/>
    </w:lvlOverride>
  </w:num>
  <w:num w:numId="55">
    <w:abstractNumId w:val="3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5"/>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B91"/>
    <w:rsid w:val="00017C74"/>
    <w:rsid w:val="00047868"/>
    <w:rsid w:val="00047972"/>
    <w:rsid w:val="00084572"/>
    <w:rsid w:val="000A0133"/>
    <w:rsid w:val="000E7BE7"/>
    <w:rsid w:val="00137613"/>
    <w:rsid w:val="00160551"/>
    <w:rsid w:val="001643F2"/>
    <w:rsid w:val="00194543"/>
    <w:rsid w:val="001C62D9"/>
    <w:rsid w:val="002131EC"/>
    <w:rsid w:val="00215F38"/>
    <w:rsid w:val="00236305"/>
    <w:rsid w:val="00240623"/>
    <w:rsid w:val="00281568"/>
    <w:rsid w:val="00282FF6"/>
    <w:rsid w:val="0029148A"/>
    <w:rsid w:val="002A6FD2"/>
    <w:rsid w:val="002F2B5B"/>
    <w:rsid w:val="00342B76"/>
    <w:rsid w:val="003516C5"/>
    <w:rsid w:val="003B1753"/>
    <w:rsid w:val="00400313"/>
    <w:rsid w:val="004011F9"/>
    <w:rsid w:val="00434176"/>
    <w:rsid w:val="00452F2F"/>
    <w:rsid w:val="004D7D26"/>
    <w:rsid w:val="005017D8"/>
    <w:rsid w:val="005147E1"/>
    <w:rsid w:val="0052023B"/>
    <w:rsid w:val="0056665E"/>
    <w:rsid w:val="005E73DC"/>
    <w:rsid w:val="00610397"/>
    <w:rsid w:val="006924B6"/>
    <w:rsid w:val="006A275E"/>
    <w:rsid w:val="006B1B84"/>
    <w:rsid w:val="006D5465"/>
    <w:rsid w:val="007257F8"/>
    <w:rsid w:val="0072619D"/>
    <w:rsid w:val="0076313D"/>
    <w:rsid w:val="0079091E"/>
    <w:rsid w:val="008125DD"/>
    <w:rsid w:val="00813249"/>
    <w:rsid w:val="0086758A"/>
    <w:rsid w:val="00871491"/>
    <w:rsid w:val="008B2C08"/>
    <w:rsid w:val="008B61FB"/>
    <w:rsid w:val="008D246B"/>
    <w:rsid w:val="00916052"/>
    <w:rsid w:val="00932BC7"/>
    <w:rsid w:val="00951E5C"/>
    <w:rsid w:val="0095595B"/>
    <w:rsid w:val="00967506"/>
    <w:rsid w:val="00975A4D"/>
    <w:rsid w:val="009B6605"/>
    <w:rsid w:val="009F3D38"/>
    <w:rsid w:val="00A1600A"/>
    <w:rsid w:val="00A3027B"/>
    <w:rsid w:val="00A653AA"/>
    <w:rsid w:val="00AD2926"/>
    <w:rsid w:val="00AD7E28"/>
    <w:rsid w:val="00B21233"/>
    <w:rsid w:val="00B27052"/>
    <w:rsid w:val="00B47654"/>
    <w:rsid w:val="00B62578"/>
    <w:rsid w:val="00BA3BEA"/>
    <w:rsid w:val="00BB2E20"/>
    <w:rsid w:val="00BC31F9"/>
    <w:rsid w:val="00BD163D"/>
    <w:rsid w:val="00C27362"/>
    <w:rsid w:val="00C34B52"/>
    <w:rsid w:val="00C52117"/>
    <w:rsid w:val="00C56490"/>
    <w:rsid w:val="00C93DD2"/>
    <w:rsid w:val="00CB0C42"/>
    <w:rsid w:val="00CB30EF"/>
    <w:rsid w:val="00CB729C"/>
    <w:rsid w:val="00CC474F"/>
    <w:rsid w:val="00CE2578"/>
    <w:rsid w:val="00D0268C"/>
    <w:rsid w:val="00D1246F"/>
    <w:rsid w:val="00D74548"/>
    <w:rsid w:val="00D92ACE"/>
    <w:rsid w:val="00D93B91"/>
    <w:rsid w:val="00DE1AAC"/>
    <w:rsid w:val="00E05539"/>
    <w:rsid w:val="00E5705F"/>
    <w:rsid w:val="00E71F49"/>
    <w:rsid w:val="00F27906"/>
    <w:rsid w:val="00F57F1A"/>
    <w:rsid w:val="00F62B48"/>
    <w:rsid w:val="00FB666C"/>
    <w:rsid w:val="00FE16E2"/>
    <w:rsid w:val="00FE48A8"/>
    <w:rsid w:val="00FF0F12"/>
    <w:rsid w:val="00FF2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66035E"/>
  <w15:docId w15:val="{1A9F5D72-9486-45CC-8F28-BC4B818A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rsid w:val="00AD2926"/>
    <w:pPr>
      <w:spacing w:line="276" w:lineRule="auto"/>
      <w:outlineLvl w:val="0"/>
    </w:pPr>
    <w:rPr>
      <w:rFonts w:ascii="Montserrat" w:hAnsi="Montserrat"/>
      <w:b/>
      <w:bCs/>
      <w:color w:val="C00000"/>
      <w:sz w:val="36"/>
      <w:szCs w:val="36"/>
    </w:rPr>
  </w:style>
  <w:style w:type="paragraph" w:styleId="Heading2">
    <w:name w:val="heading 2"/>
    <w:uiPriority w:val="1"/>
    <w:qFormat/>
    <w:rsid w:val="002131EC"/>
    <w:pPr>
      <w:numPr>
        <w:numId w:val="2"/>
      </w:numPr>
      <w:ind w:left="0" w:firstLine="0"/>
      <w:jc w:val="left"/>
      <w:outlineLvl w:val="1"/>
    </w:pPr>
    <w:rPr>
      <w:rFonts w:ascii="Montserrat" w:eastAsia="Arial" w:hAnsi="Montserrat" w:cs="Arial"/>
      <w:b/>
      <w:bCs/>
      <w:color w:val="C00000"/>
      <w:sz w:val="36"/>
      <w:szCs w:val="36"/>
    </w:rPr>
  </w:style>
  <w:style w:type="paragraph" w:styleId="Heading3">
    <w:name w:val="heading 3"/>
    <w:basedOn w:val="Normal"/>
    <w:uiPriority w:val="1"/>
    <w:qFormat/>
    <w:rsid w:val="002131EC"/>
    <w:pPr>
      <w:spacing w:line="276" w:lineRule="auto"/>
      <w:outlineLvl w:val="2"/>
    </w:pPr>
    <w:rPr>
      <w:rFonts w:ascii="Montserrat" w:hAnsi="Montserrat"/>
      <w:b/>
      <w:bCs/>
      <w:sz w:val="24"/>
      <w:szCs w:val="24"/>
      <w:u w:val="thick"/>
    </w:rPr>
  </w:style>
  <w:style w:type="paragraph" w:styleId="Heading4">
    <w:name w:val="heading 4"/>
    <w:basedOn w:val="Heading2"/>
    <w:uiPriority w:val="1"/>
    <w:qFormat/>
    <w:rsid w:val="00813249"/>
    <w:pPr>
      <w:numPr>
        <w:numId w:val="42"/>
      </w:numPr>
      <w:jc w:val="left"/>
      <w:outlineLvl w:val="3"/>
    </w:pPr>
    <w:rPr>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80"/>
      <w:ind w:left="561" w:hanging="337"/>
    </w:pPr>
  </w:style>
  <w:style w:type="paragraph" w:styleId="TOC2">
    <w:name w:val="toc 2"/>
    <w:basedOn w:val="Normal"/>
    <w:uiPriority w:val="39"/>
    <w:qFormat/>
    <w:pPr>
      <w:spacing w:before="40"/>
      <w:ind w:left="888" w:hanging="360"/>
    </w:pPr>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17C74"/>
    <w:pPr>
      <w:tabs>
        <w:tab w:val="center" w:pos="4680"/>
        <w:tab w:val="right" w:pos="9360"/>
      </w:tabs>
    </w:pPr>
  </w:style>
  <w:style w:type="character" w:customStyle="1" w:styleId="HeaderChar">
    <w:name w:val="Header Char"/>
    <w:basedOn w:val="DefaultParagraphFont"/>
    <w:link w:val="Header"/>
    <w:uiPriority w:val="99"/>
    <w:rsid w:val="00017C74"/>
    <w:rPr>
      <w:rFonts w:ascii="Arial" w:eastAsia="Arial" w:hAnsi="Arial" w:cs="Arial"/>
    </w:rPr>
  </w:style>
  <w:style w:type="paragraph" w:styleId="Footer">
    <w:name w:val="footer"/>
    <w:basedOn w:val="Normal"/>
    <w:link w:val="FooterChar"/>
    <w:uiPriority w:val="99"/>
    <w:unhideWhenUsed/>
    <w:rsid w:val="00017C74"/>
    <w:pPr>
      <w:tabs>
        <w:tab w:val="center" w:pos="4680"/>
        <w:tab w:val="right" w:pos="9360"/>
      </w:tabs>
    </w:pPr>
  </w:style>
  <w:style w:type="character" w:customStyle="1" w:styleId="FooterChar">
    <w:name w:val="Footer Char"/>
    <w:basedOn w:val="DefaultParagraphFont"/>
    <w:link w:val="Footer"/>
    <w:uiPriority w:val="99"/>
    <w:rsid w:val="00017C74"/>
    <w:rPr>
      <w:rFonts w:ascii="Arial" w:eastAsia="Arial" w:hAnsi="Arial" w:cs="Arial"/>
    </w:rPr>
  </w:style>
  <w:style w:type="character" w:styleId="Hyperlink">
    <w:name w:val="Hyperlink"/>
    <w:basedOn w:val="DefaultParagraphFont"/>
    <w:uiPriority w:val="99"/>
    <w:unhideWhenUsed/>
    <w:rsid w:val="006B1B84"/>
    <w:rPr>
      <w:color w:val="0000FF"/>
      <w:u w:val="single"/>
    </w:rPr>
  </w:style>
  <w:style w:type="character" w:styleId="Strong">
    <w:name w:val="Strong"/>
    <w:basedOn w:val="DefaultParagraphFont"/>
    <w:uiPriority w:val="22"/>
    <w:qFormat/>
    <w:rsid w:val="00281568"/>
    <w:rPr>
      <w:b/>
      <w:bCs/>
    </w:rPr>
  </w:style>
  <w:style w:type="character" w:customStyle="1" w:styleId="apple-converted-space">
    <w:name w:val="apple-converted-space"/>
    <w:basedOn w:val="DefaultParagraphFont"/>
    <w:rsid w:val="00F27906"/>
  </w:style>
  <w:style w:type="paragraph" w:styleId="NoSpacing">
    <w:name w:val="No Spacing"/>
    <w:uiPriority w:val="1"/>
    <w:qFormat/>
    <w:rsid w:val="00F27906"/>
    <w:pPr>
      <w:widowControl/>
      <w:autoSpaceDE/>
      <w:autoSpaceDN/>
    </w:pPr>
  </w:style>
  <w:style w:type="character" w:styleId="CommentReference">
    <w:name w:val="annotation reference"/>
    <w:basedOn w:val="DefaultParagraphFont"/>
    <w:uiPriority w:val="99"/>
    <w:semiHidden/>
    <w:unhideWhenUsed/>
    <w:rsid w:val="00916052"/>
    <w:rPr>
      <w:sz w:val="16"/>
      <w:szCs w:val="16"/>
    </w:rPr>
  </w:style>
  <w:style w:type="paragraph" w:styleId="CommentText">
    <w:name w:val="annotation text"/>
    <w:basedOn w:val="Normal"/>
    <w:link w:val="CommentTextChar"/>
    <w:uiPriority w:val="99"/>
    <w:semiHidden/>
    <w:unhideWhenUsed/>
    <w:rsid w:val="00916052"/>
    <w:rPr>
      <w:sz w:val="20"/>
      <w:szCs w:val="20"/>
    </w:rPr>
  </w:style>
  <w:style w:type="character" w:customStyle="1" w:styleId="CommentTextChar">
    <w:name w:val="Comment Text Char"/>
    <w:basedOn w:val="DefaultParagraphFont"/>
    <w:link w:val="CommentText"/>
    <w:uiPriority w:val="99"/>
    <w:semiHidden/>
    <w:rsid w:val="00916052"/>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16052"/>
    <w:rPr>
      <w:b/>
      <w:bCs/>
    </w:rPr>
  </w:style>
  <w:style w:type="character" w:customStyle="1" w:styleId="CommentSubjectChar">
    <w:name w:val="Comment Subject Char"/>
    <w:basedOn w:val="CommentTextChar"/>
    <w:link w:val="CommentSubject"/>
    <w:uiPriority w:val="99"/>
    <w:semiHidden/>
    <w:rsid w:val="00916052"/>
    <w:rPr>
      <w:rFonts w:ascii="Arial" w:eastAsia="Arial" w:hAnsi="Arial" w:cs="Arial"/>
      <w:b/>
      <w:bCs/>
      <w:sz w:val="20"/>
      <w:szCs w:val="20"/>
    </w:rPr>
  </w:style>
  <w:style w:type="paragraph" w:styleId="BalloonText">
    <w:name w:val="Balloon Text"/>
    <w:basedOn w:val="Normal"/>
    <w:link w:val="BalloonTextChar"/>
    <w:uiPriority w:val="99"/>
    <w:semiHidden/>
    <w:unhideWhenUsed/>
    <w:rsid w:val="009160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052"/>
    <w:rPr>
      <w:rFonts w:ascii="Segoe UI" w:eastAsia="Arial" w:hAnsi="Segoe UI" w:cs="Segoe UI"/>
      <w:sz w:val="18"/>
      <w:szCs w:val="18"/>
    </w:rPr>
  </w:style>
  <w:style w:type="paragraph" w:styleId="NormalWeb">
    <w:name w:val="Normal (Web)"/>
    <w:basedOn w:val="Normal"/>
    <w:uiPriority w:val="99"/>
    <w:semiHidden/>
    <w:unhideWhenUsed/>
    <w:rsid w:val="00047868"/>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6924B6"/>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3">
    <w:name w:val="toc 3"/>
    <w:basedOn w:val="Normal"/>
    <w:next w:val="Normal"/>
    <w:autoRedefine/>
    <w:uiPriority w:val="39"/>
    <w:unhideWhenUsed/>
    <w:rsid w:val="006924B6"/>
    <w:pPr>
      <w:spacing w:after="100"/>
      <w:ind w:left="440"/>
    </w:pPr>
  </w:style>
  <w:style w:type="paragraph" w:styleId="FootnoteText">
    <w:name w:val="footnote text"/>
    <w:basedOn w:val="Normal"/>
    <w:link w:val="FootnoteTextChar"/>
    <w:uiPriority w:val="99"/>
    <w:semiHidden/>
    <w:unhideWhenUsed/>
    <w:rsid w:val="006D5465"/>
    <w:rPr>
      <w:sz w:val="20"/>
      <w:szCs w:val="20"/>
    </w:rPr>
  </w:style>
  <w:style w:type="character" w:customStyle="1" w:styleId="FootnoteTextChar">
    <w:name w:val="Footnote Text Char"/>
    <w:basedOn w:val="DefaultParagraphFont"/>
    <w:link w:val="FootnoteText"/>
    <w:uiPriority w:val="99"/>
    <w:semiHidden/>
    <w:rsid w:val="006D5465"/>
    <w:rPr>
      <w:rFonts w:ascii="Arial" w:eastAsia="Arial" w:hAnsi="Arial" w:cs="Arial"/>
      <w:sz w:val="20"/>
      <w:szCs w:val="20"/>
    </w:rPr>
  </w:style>
  <w:style w:type="character" w:styleId="FootnoteReference">
    <w:name w:val="footnote reference"/>
    <w:basedOn w:val="DefaultParagraphFont"/>
    <w:uiPriority w:val="99"/>
    <w:semiHidden/>
    <w:unhideWhenUsed/>
    <w:rsid w:val="006D5465"/>
    <w:rPr>
      <w:vertAlign w:val="superscript"/>
    </w:rPr>
  </w:style>
  <w:style w:type="character" w:styleId="Emphasis">
    <w:name w:val="Emphasis"/>
    <w:basedOn w:val="DefaultParagraphFont"/>
    <w:uiPriority w:val="20"/>
    <w:qFormat/>
    <w:rsid w:val="006D5465"/>
    <w:rPr>
      <w:i/>
      <w:iCs/>
    </w:rPr>
  </w:style>
  <w:style w:type="character" w:styleId="UnresolvedMention">
    <w:name w:val="Unresolved Mention"/>
    <w:basedOn w:val="DefaultParagraphFont"/>
    <w:uiPriority w:val="99"/>
    <w:semiHidden/>
    <w:unhideWhenUsed/>
    <w:rsid w:val="00CC4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037378">
      <w:bodyDiv w:val="1"/>
      <w:marLeft w:val="0"/>
      <w:marRight w:val="0"/>
      <w:marTop w:val="0"/>
      <w:marBottom w:val="0"/>
      <w:divBdr>
        <w:top w:val="none" w:sz="0" w:space="0" w:color="auto"/>
        <w:left w:val="none" w:sz="0" w:space="0" w:color="auto"/>
        <w:bottom w:val="none" w:sz="0" w:space="0" w:color="auto"/>
        <w:right w:val="none" w:sz="0" w:space="0" w:color="auto"/>
      </w:divBdr>
    </w:div>
    <w:div w:id="2081324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itleIX@smumn.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vocacywinona.org/" TargetMode="External"/><Relationship Id="rId17" Type="http://schemas.openxmlformats.org/officeDocument/2006/relationships/hyperlink" Target="mailto:OCR.Chicago@ed.gov" TargetMode="External"/><Relationship Id="rId2" Type="http://schemas.openxmlformats.org/officeDocument/2006/relationships/numbering" Target="numbering.xml"/><Relationship Id="rId16" Type="http://schemas.openxmlformats.org/officeDocument/2006/relationships/hyperlink" Target="mailto:TitleIX@smumn.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llnesscenter@smumn.edu" TargetMode="External"/><Relationship Id="rId5" Type="http://schemas.openxmlformats.org/officeDocument/2006/relationships/webSettings" Target="webSettings.xml"/><Relationship Id="rId15" Type="http://schemas.openxmlformats.org/officeDocument/2006/relationships/hyperlink" Target="mailto:npeterso@smumn.edu" TargetMode="External"/><Relationship Id="rId10" Type="http://schemas.openxmlformats.org/officeDocument/2006/relationships/hyperlink" Target="mailto:wellnesscenter@smumn.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getzin@smum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366BE-EEFD-496D-93B9-D3DAA8C60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18723</Words>
  <Characters>106726</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Saint Mary's University of Minnesota</Company>
  <LinksUpToDate>false</LinksUpToDate>
  <CharactersWithSpaces>125199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Merchlewitz</dc:creator>
  <cp:lastModifiedBy>Ann Merchlewitz</cp:lastModifiedBy>
  <cp:revision>3</cp:revision>
  <cp:lastPrinted>2020-08-07T16:29:00Z</cp:lastPrinted>
  <dcterms:created xsi:type="dcterms:W3CDTF">2023-06-20T21:47:00Z</dcterms:created>
  <dcterms:modified xsi:type="dcterms:W3CDTF">2023-06-20T21:48:00Z</dcterms:modified>
</cp:coreProperties>
</file>